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7578A" w14:textId="77777777" w:rsidR="005351F1" w:rsidRPr="00733E53" w:rsidRDefault="005351F1" w:rsidP="002459A8">
      <w:pPr>
        <w:spacing w:line="360" w:lineRule="auto"/>
        <w:rPr>
          <w:rFonts w:ascii="Calibri" w:hAnsi="Calibri" w:cs="Calibri"/>
        </w:rPr>
      </w:pPr>
    </w:p>
    <w:p w14:paraId="5245DE2F" w14:textId="68470B61" w:rsidR="00F81B08" w:rsidRPr="00733E53" w:rsidRDefault="00F81B08" w:rsidP="002459A8">
      <w:pPr>
        <w:spacing w:line="360" w:lineRule="auto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Załącznik do zarządzenia nr </w:t>
      </w:r>
      <w:r w:rsidR="00733E53">
        <w:rPr>
          <w:rFonts w:ascii="Calibri" w:hAnsi="Calibri" w:cs="Calibri"/>
        </w:rPr>
        <w:t>2/2024</w:t>
      </w:r>
      <w:r w:rsidRPr="00733E53">
        <w:rPr>
          <w:rFonts w:ascii="Calibri" w:hAnsi="Calibri" w:cs="Calibri"/>
        </w:rPr>
        <w:t>– „Standardy ochrony małoletnich”</w:t>
      </w:r>
    </w:p>
    <w:p w14:paraId="3E81BE8D" w14:textId="77777777" w:rsidR="00F81B08" w:rsidRPr="00733E53" w:rsidRDefault="00F81B08" w:rsidP="002459A8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B5568CB" w14:textId="44C7C29C" w:rsidR="0096238F" w:rsidRPr="00733E53" w:rsidRDefault="008D0566" w:rsidP="002459A8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733E53">
        <w:rPr>
          <w:rFonts w:ascii="Calibri" w:hAnsi="Calibri" w:cs="Calibri"/>
          <w:b/>
          <w:bCs/>
        </w:rPr>
        <w:t>STANDARDY OCHRONY MAŁOLETNICH</w:t>
      </w:r>
    </w:p>
    <w:p w14:paraId="02AD97E0" w14:textId="77777777" w:rsidR="0096238F" w:rsidRPr="00733E53" w:rsidRDefault="0096238F" w:rsidP="002459A8">
      <w:pPr>
        <w:spacing w:line="360" w:lineRule="auto"/>
        <w:jc w:val="both"/>
        <w:rPr>
          <w:rFonts w:ascii="Calibri" w:hAnsi="Calibri" w:cs="Calibri"/>
        </w:rPr>
      </w:pPr>
    </w:p>
    <w:p w14:paraId="76D461E8" w14:textId="6563C3FD" w:rsidR="00D5452E" w:rsidRPr="00733E53" w:rsidRDefault="00D5452E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1.</w:t>
      </w:r>
    </w:p>
    <w:p w14:paraId="30DDFF18" w14:textId="35D0125E" w:rsidR="0096238F" w:rsidRPr="00733E53" w:rsidRDefault="0096238F" w:rsidP="002459A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„Standardy ochrony małoletnich”, zwane w dalszej części „Standardami”, określają </w:t>
      </w:r>
      <w:r w:rsidR="00097AA1" w:rsidRPr="00733E53">
        <w:rPr>
          <w:rFonts w:ascii="Calibri" w:hAnsi="Calibri" w:cs="Calibri"/>
        </w:rPr>
        <w:t>zasady bezpiecznych relacji między małoletnim a pracownikiem, zachowania niedozwolone wobec małoletniego i zasady podejmowania interwencji w przypadku uzasadnionego podejrzenia krzywdzenia małoletniego w</w:t>
      </w:r>
      <w:r w:rsidRPr="00733E53">
        <w:rPr>
          <w:rFonts w:ascii="Calibri" w:hAnsi="Calibri" w:cs="Calibri"/>
        </w:rPr>
        <w:t xml:space="preserve"> </w:t>
      </w:r>
      <w:r w:rsidR="00733E53" w:rsidRPr="00733E53">
        <w:rPr>
          <w:rFonts w:ascii="Calibri" w:hAnsi="Calibri" w:cs="Calibri"/>
        </w:rPr>
        <w:t xml:space="preserve">Gminnej </w:t>
      </w:r>
      <w:r w:rsidR="00733E53">
        <w:rPr>
          <w:rFonts w:ascii="Calibri" w:hAnsi="Calibri" w:cs="Calibri"/>
        </w:rPr>
        <w:t>B</w:t>
      </w:r>
      <w:r w:rsidR="00733E53" w:rsidRPr="00733E53">
        <w:rPr>
          <w:rFonts w:ascii="Calibri" w:hAnsi="Calibri" w:cs="Calibri"/>
        </w:rPr>
        <w:t>ibliote</w:t>
      </w:r>
      <w:r w:rsidR="00733E53">
        <w:rPr>
          <w:rFonts w:ascii="Calibri" w:hAnsi="Calibri" w:cs="Calibri"/>
        </w:rPr>
        <w:t>ce</w:t>
      </w:r>
      <w:r w:rsidR="00733E53" w:rsidRPr="00733E53">
        <w:rPr>
          <w:rFonts w:ascii="Calibri" w:hAnsi="Calibri" w:cs="Calibri"/>
        </w:rPr>
        <w:t xml:space="preserve"> Publicznej w Lubomi</w:t>
      </w:r>
      <w:r w:rsidR="00733E53">
        <w:rPr>
          <w:rFonts w:ascii="Calibri" w:hAnsi="Calibri" w:cs="Calibri"/>
        </w:rPr>
        <w:t>.</w:t>
      </w:r>
    </w:p>
    <w:p w14:paraId="1A1D4DED" w14:textId="77777777" w:rsidR="0096238F" w:rsidRPr="00733E53" w:rsidRDefault="0096238F" w:rsidP="002459A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Ilekroć w „Standardach” jest mowa o:</w:t>
      </w:r>
    </w:p>
    <w:p w14:paraId="378218BF" w14:textId="0A5D8262" w:rsidR="00502A00" w:rsidRPr="00733E53" w:rsidRDefault="00502A00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Bibliotece – rozumie się przez to </w:t>
      </w:r>
      <w:r w:rsidR="00733E53" w:rsidRPr="00733E53">
        <w:rPr>
          <w:rFonts w:ascii="Calibri" w:hAnsi="Calibri" w:cs="Calibri"/>
        </w:rPr>
        <w:t>Gminn</w:t>
      </w:r>
      <w:r w:rsidR="00733E53">
        <w:rPr>
          <w:rFonts w:ascii="Calibri" w:hAnsi="Calibri" w:cs="Calibri"/>
        </w:rPr>
        <w:t>ą</w:t>
      </w:r>
      <w:r w:rsidR="00733E53" w:rsidRPr="00733E53">
        <w:rPr>
          <w:rFonts w:ascii="Calibri" w:hAnsi="Calibri" w:cs="Calibri"/>
        </w:rPr>
        <w:t xml:space="preserve"> </w:t>
      </w:r>
      <w:r w:rsidR="00733E53">
        <w:rPr>
          <w:rFonts w:ascii="Calibri" w:hAnsi="Calibri" w:cs="Calibri"/>
        </w:rPr>
        <w:t>B</w:t>
      </w:r>
      <w:r w:rsidR="00733E53" w:rsidRPr="00733E53">
        <w:rPr>
          <w:rFonts w:ascii="Calibri" w:hAnsi="Calibri" w:cs="Calibri"/>
        </w:rPr>
        <w:t>ibliotek</w:t>
      </w:r>
      <w:r w:rsidR="00733E53">
        <w:rPr>
          <w:rFonts w:ascii="Calibri" w:hAnsi="Calibri" w:cs="Calibri"/>
        </w:rPr>
        <w:t>ę</w:t>
      </w:r>
      <w:r w:rsidR="00733E53" w:rsidRPr="00733E53">
        <w:rPr>
          <w:rFonts w:ascii="Calibri" w:hAnsi="Calibri" w:cs="Calibri"/>
        </w:rPr>
        <w:t xml:space="preserve"> Publiczn</w:t>
      </w:r>
      <w:r w:rsidR="00733E53">
        <w:rPr>
          <w:rFonts w:ascii="Calibri" w:hAnsi="Calibri" w:cs="Calibri"/>
        </w:rPr>
        <w:t>ą</w:t>
      </w:r>
      <w:r w:rsidR="00733E53" w:rsidRPr="00733E53">
        <w:rPr>
          <w:rFonts w:ascii="Calibri" w:hAnsi="Calibri" w:cs="Calibri"/>
        </w:rPr>
        <w:t xml:space="preserve"> w Lubomi</w:t>
      </w:r>
      <w:r w:rsidR="00733E53">
        <w:rPr>
          <w:rFonts w:ascii="Calibri" w:hAnsi="Calibri" w:cs="Calibri"/>
        </w:rPr>
        <w:t>,</w:t>
      </w:r>
    </w:p>
    <w:p w14:paraId="0143DB96" w14:textId="0357C859" w:rsidR="0096238F" w:rsidRPr="00733E53" w:rsidRDefault="00502A00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 </w:t>
      </w:r>
      <w:r w:rsidR="00736F16" w:rsidRPr="00733E53">
        <w:rPr>
          <w:rFonts w:ascii="Calibri" w:hAnsi="Calibri" w:cs="Calibri"/>
        </w:rPr>
        <w:t xml:space="preserve">dyrektorze – rozumie się przez to dyrektora </w:t>
      </w:r>
      <w:r w:rsidRPr="00733E53">
        <w:rPr>
          <w:rFonts w:ascii="Calibri" w:hAnsi="Calibri" w:cs="Calibri"/>
        </w:rPr>
        <w:t xml:space="preserve">Biblioteki </w:t>
      </w:r>
      <w:r w:rsidR="00736F16" w:rsidRPr="00733E53">
        <w:rPr>
          <w:rFonts w:ascii="Calibri" w:hAnsi="Calibri" w:cs="Calibri"/>
        </w:rPr>
        <w:t>lub osobę zastępującą,</w:t>
      </w:r>
    </w:p>
    <w:p w14:paraId="732D5B50" w14:textId="64982C5A" w:rsidR="0096238F" w:rsidRPr="00733E53" w:rsidRDefault="0096238F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małoletnim – </w:t>
      </w:r>
      <w:r w:rsidR="004C3F41" w:rsidRPr="00733E53">
        <w:rPr>
          <w:rFonts w:ascii="Calibri" w:hAnsi="Calibri" w:cs="Calibri"/>
        </w:rPr>
        <w:t xml:space="preserve">rozumie się przez to </w:t>
      </w:r>
      <w:r w:rsidRPr="00733E53">
        <w:rPr>
          <w:rFonts w:ascii="Calibri" w:hAnsi="Calibri" w:cs="Calibri"/>
        </w:rPr>
        <w:t>osobę, która nie ukończyła 18 lat,</w:t>
      </w:r>
    </w:p>
    <w:p w14:paraId="75A10BD4" w14:textId="083626C9" w:rsidR="00944426" w:rsidRPr="00733E53" w:rsidRDefault="0096238F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pracowniku – </w:t>
      </w:r>
      <w:r w:rsidR="004C3F41" w:rsidRPr="00733E53">
        <w:rPr>
          <w:rFonts w:ascii="Calibri" w:hAnsi="Calibri" w:cs="Calibri"/>
        </w:rPr>
        <w:t xml:space="preserve">rozumie się przez to </w:t>
      </w:r>
      <w:r w:rsidRPr="00733E53">
        <w:rPr>
          <w:rFonts w:ascii="Calibri" w:hAnsi="Calibri" w:cs="Calibri"/>
        </w:rPr>
        <w:t xml:space="preserve">osobę zatrudnioną w </w:t>
      </w:r>
      <w:r w:rsidR="00502A00" w:rsidRPr="00733E53">
        <w:rPr>
          <w:rFonts w:ascii="Calibri" w:hAnsi="Calibri" w:cs="Calibri"/>
        </w:rPr>
        <w:t>Bibliotece</w:t>
      </w:r>
      <w:r w:rsidR="00736F16" w:rsidRPr="00733E53">
        <w:rPr>
          <w:rFonts w:ascii="Calibri" w:hAnsi="Calibri" w:cs="Calibri"/>
        </w:rPr>
        <w:t xml:space="preserve"> </w:t>
      </w:r>
      <w:r w:rsidRPr="00733E53">
        <w:rPr>
          <w:rFonts w:ascii="Calibri" w:hAnsi="Calibri" w:cs="Calibri"/>
        </w:rPr>
        <w:t xml:space="preserve">na podstawie umowy o pracę, </w:t>
      </w:r>
      <w:r w:rsidR="00944426" w:rsidRPr="00733E53">
        <w:rPr>
          <w:rFonts w:ascii="Calibri" w:hAnsi="Calibri" w:cs="Calibri"/>
        </w:rPr>
        <w:t>bez względu na rodzaj wykonywanej pracy, wymiar czasu pracy, okres, na jaki został</w:t>
      </w:r>
      <w:r w:rsidR="00D5452E" w:rsidRPr="00733E53">
        <w:rPr>
          <w:rFonts w:ascii="Calibri" w:hAnsi="Calibri" w:cs="Calibri"/>
        </w:rPr>
        <w:t>a</w:t>
      </w:r>
      <w:r w:rsidR="00944426" w:rsidRPr="00733E53">
        <w:rPr>
          <w:rFonts w:ascii="Calibri" w:hAnsi="Calibri" w:cs="Calibri"/>
        </w:rPr>
        <w:t xml:space="preserve"> zatrudnion</w:t>
      </w:r>
      <w:r w:rsidR="00D5452E" w:rsidRPr="00733E53">
        <w:rPr>
          <w:rFonts w:ascii="Calibri" w:hAnsi="Calibri" w:cs="Calibri"/>
        </w:rPr>
        <w:t>a</w:t>
      </w:r>
      <w:r w:rsidR="00944426" w:rsidRPr="00733E53">
        <w:rPr>
          <w:rFonts w:ascii="Calibri" w:hAnsi="Calibri" w:cs="Calibri"/>
        </w:rPr>
        <w:t xml:space="preserve"> i zajmowane stanowisko</w:t>
      </w:r>
      <w:r w:rsidR="00D5452E" w:rsidRPr="00733E53">
        <w:rPr>
          <w:rFonts w:ascii="Calibri" w:hAnsi="Calibri" w:cs="Calibri"/>
        </w:rPr>
        <w:t xml:space="preserve">, stażystę, praktykanta lub wolontariusza, a także osobę współpracującą na podstawie umowy zlecenie lub </w:t>
      </w:r>
      <w:r w:rsidR="00502A00" w:rsidRPr="00733E53">
        <w:rPr>
          <w:rFonts w:ascii="Calibri" w:hAnsi="Calibri" w:cs="Calibri"/>
        </w:rPr>
        <w:br/>
      </w:r>
      <w:r w:rsidR="00D5452E" w:rsidRPr="00733E53">
        <w:rPr>
          <w:rFonts w:ascii="Calibri" w:hAnsi="Calibri" w:cs="Calibri"/>
        </w:rPr>
        <w:t xml:space="preserve">o </w:t>
      </w:r>
      <w:r w:rsidR="00C1643A" w:rsidRPr="00733E53">
        <w:rPr>
          <w:rFonts w:ascii="Calibri" w:hAnsi="Calibri" w:cs="Calibri"/>
        </w:rPr>
        <w:t>dzieło,</w:t>
      </w:r>
      <w:r w:rsidR="00FE3BD5" w:rsidRPr="00733E53">
        <w:rPr>
          <w:rFonts w:ascii="Calibri" w:hAnsi="Calibri" w:cs="Calibri"/>
        </w:rPr>
        <w:t xml:space="preserve"> któr</w:t>
      </w:r>
      <w:r w:rsidR="004C3F41" w:rsidRPr="00733E53">
        <w:rPr>
          <w:rFonts w:ascii="Calibri" w:hAnsi="Calibri" w:cs="Calibri"/>
        </w:rPr>
        <w:t>a</w:t>
      </w:r>
      <w:r w:rsidR="00FE3BD5" w:rsidRPr="00733E53">
        <w:rPr>
          <w:rFonts w:ascii="Calibri" w:hAnsi="Calibri" w:cs="Calibri"/>
        </w:rPr>
        <w:t xml:space="preserve"> </w:t>
      </w:r>
      <w:r w:rsidR="007E3D4A" w:rsidRPr="00733E53">
        <w:rPr>
          <w:rFonts w:ascii="Calibri" w:hAnsi="Calibri" w:cs="Calibri"/>
        </w:rPr>
        <w:t xml:space="preserve">realizuje w </w:t>
      </w:r>
      <w:r w:rsidR="00502A00" w:rsidRPr="00733E53">
        <w:rPr>
          <w:rFonts w:ascii="Calibri" w:hAnsi="Calibri" w:cs="Calibri"/>
        </w:rPr>
        <w:t xml:space="preserve">Bibliotece </w:t>
      </w:r>
      <w:r w:rsidR="007E3D4A" w:rsidRPr="00733E53">
        <w:rPr>
          <w:rFonts w:ascii="Calibri" w:hAnsi="Calibri" w:cs="Calibri"/>
        </w:rPr>
        <w:t xml:space="preserve">zadania w zakresie działalności związanej </w:t>
      </w:r>
      <w:r w:rsidR="00502A00" w:rsidRPr="00733E53">
        <w:rPr>
          <w:rFonts w:ascii="Calibri" w:hAnsi="Calibri" w:cs="Calibri"/>
        </w:rPr>
        <w:br/>
      </w:r>
      <w:r w:rsidR="007E3D4A" w:rsidRPr="00733E53">
        <w:rPr>
          <w:rFonts w:ascii="Calibri" w:hAnsi="Calibri" w:cs="Calibri"/>
        </w:rPr>
        <w:t>z</w:t>
      </w:r>
      <w:r w:rsidR="00736F16" w:rsidRPr="00733E53">
        <w:rPr>
          <w:rFonts w:ascii="Calibri" w:hAnsi="Calibri" w:cs="Calibri"/>
        </w:rPr>
        <w:t xml:space="preserve"> </w:t>
      </w:r>
      <w:r w:rsidR="007E3D4A" w:rsidRPr="00733E53">
        <w:rPr>
          <w:rFonts w:ascii="Calibri" w:hAnsi="Calibri" w:cs="Calibri"/>
        </w:rPr>
        <w:t>wychowaniem, edukacją, wypoczynkiem, leczeniem, świadczeniem porad psychologicznych, rozwojem duchowym, uprawianiem sportu lub realizacj</w:t>
      </w:r>
      <w:r w:rsidR="004C3F41" w:rsidRPr="00733E53">
        <w:rPr>
          <w:rFonts w:ascii="Calibri" w:hAnsi="Calibri" w:cs="Calibri"/>
        </w:rPr>
        <w:t>ą</w:t>
      </w:r>
      <w:r w:rsidR="007E3D4A" w:rsidRPr="00733E53">
        <w:rPr>
          <w:rFonts w:ascii="Calibri" w:hAnsi="Calibri" w:cs="Calibri"/>
        </w:rPr>
        <w:t xml:space="preserve"> innych zainteresowań przez małoletniego lub z opieką na</w:t>
      </w:r>
      <w:r w:rsidR="00D81443" w:rsidRPr="00733E53">
        <w:rPr>
          <w:rFonts w:ascii="Calibri" w:hAnsi="Calibri" w:cs="Calibri"/>
        </w:rPr>
        <w:t>d</w:t>
      </w:r>
      <w:r w:rsidR="007E3D4A" w:rsidRPr="00733E53">
        <w:rPr>
          <w:rFonts w:ascii="Calibri" w:hAnsi="Calibri" w:cs="Calibri"/>
        </w:rPr>
        <w:t xml:space="preserve"> nim,</w:t>
      </w:r>
    </w:p>
    <w:p w14:paraId="21BA61BF" w14:textId="2FBD0DBE" w:rsidR="00A50647" w:rsidRPr="00733E53" w:rsidRDefault="00420AAD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</w:t>
      </w:r>
      <w:r w:rsidR="00A50647" w:rsidRPr="00733E53">
        <w:rPr>
          <w:rFonts w:ascii="Calibri" w:hAnsi="Calibri" w:cs="Calibri"/>
        </w:rPr>
        <w:t>racodawcy</w:t>
      </w:r>
      <w:r w:rsidRPr="00733E53">
        <w:rPr>
          <w:rFonts w:ascii="Calibri" w:hAnsi="Calibri" w:cs="Calibri"/>
        </w:rPr>
        <w:t xml:space="preserve"> – rozumie się przez to </w:t>
      </w:r>
      <w:r w:rsidR="00502A00" w:rsidRPr="00733E53">
        <w:rPr>
          <w:rFonts w:ascii="Calibri" w:hAnsi="Calibri" w:cs="Calibri"/>
        </w:rPr>
        <w:t>Bibliotekę</w:t>
      </w:r>
      <w:r w:rsidRPr="00733E53">
        <w:rPr>
          <w:rFonts w:ascii="Calibri" w:hAnsi="Calibri" w:cs="Calibri"/>
        </w:rPr>
        <w:t xml:space="preserve"> reprezentowan</w:t>
      </w:r>
      <w:r w:rsidR="00502A00" w:rsidRPr="00733E53">
        <w:rPr>
          <w:rFonts w:ascii="Calibri" w:hAnsi="Calibri" w:cs="Calibri"/>
        </w:rPr>
        <w:t>ą</w:t>
      </w:r>
      <w:r w:rsidRPr="00733E53">
        <w:rPr>
          <w:rFonts w:ascii="Calibri" w:hAnsi="Calibri" w:cs="Calibri"/>
        </w:rPr>
        <w:t xml:space="preserve"> przez dyrektora,</w:t>
      </w:r>
    </w:p>
    <w:p w14:paraId="2B425B35" w14:textId="2CC02FCD" w:rsidR="00F11ADB" w:rsidRPr="00733E53" w:rsidRDefault="00F11ADB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przemocy – </w:t>
      </w:r>
      <w:r w:rsidR="004C3F41" w:rsidRPr="00733E53">
        <w:rPr>
          <w:rFonts w:ascii="Calibri" w:hAnsi="Calibri" w:cs="Calibri"/>
        </w:rPr>
        <w:t xml:space="preserve">rozumie się przez to </w:t>
      </w:r>
      <w:r w:rsidR="00990F9E" w:rsidRPr="00733E53">
        <w:rPr>
          <w:rFonts w:ascii="Calibri" w:hAnsi="Calibri" w:cs="Calibri"/>
        </w:rPr>
        <w:t xml:space="preserve">jednorazowe lub powtarzające się umyślne działanie lub zaniechanie w stosunku do małoletniego, wykorzystujące przewagę fizyczną, psychiczną lub ekonomiczną, naruszające prawa lub dobra osobiste małoletniego, </w:t>
      </w:r>
      <w:r w:rsidR="00990F9E" w:rsidRPr="00733E53">
        <w:rPr>
          <w:rFonts w:ascii="Calibri" w:hAnsi="Calibri" w:cs="Calibri"/>
        </w:rPr>
        <w:br/>
        <w:t xml:space="preserve">w szczególności narażające na niebezpieczeństwo utraty życia, zdrowia lub mienia, naruszające godność, nietykalność cielesną lub wolność, w tym seksualną, powodujące szkody na zdrowiu fizycznym lub psychicznym, wywołujące u małoletniego cierpienie lub krzywdę, istotnie naruszające prywatność małoletniego lub wzbudzające </w:t>
      </w:r>
      <w:r w:rsidR="00990F9E" w:rsidRPr="00733E53">
        <w:rPr>
          <w:rFonts w:ascii="Calibri" w:hAnsi="Calibri" w:cs="Calibri"/>
        </w:rPr>
        <w:br/>
        <w:t>u małoletniego poczucie zagrożenia, poniżenia lub udręczenia, także za pomocą środków komunikacji elektronicznej</w:t>
      </w:r>
      <w:r w:rsidRPr="00733E53">
        <w:rPr>
          <w:rFonts w:ascii="Calibri" w:hAnsi="Calibri" w:cs="Calibri"/>
        </w:rPr>
        <w:t>,</w:t>
      </w:r>
    </w:p>
    <w:p w14:paraId="1DFC5280" w14:textId="5CC0EAD1" w:rsidR="005532C4" w:rsidRPr="00733E53" w:rsidRDefault="005532C4" w:rsidP="002459A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lastRenderedPageBreak/>
        <w:t xml:space="preserve">rodzicu – rozumie się przez to </w:t>
      </w:r>
      <w:r w:rsidR="00C15B65" w:rsidRPr="00733E53">
        <w:rPr>
          <w:rFonts w:ascii="Calibri" w:hAnsi="Calibri" w:cs="Calibri"/>
        </w:rPr>
        <w:t>także opiekuna prawnego lub faktycznego</w:t>
      </w:r>
      <w:r w:rsidR="00502A00" w:rsidRPr="00733E53">
        <w:rPr>
          <w:rFonts w:ascii="Calibri" w:hAnsi="Calibri" w:cs="Calibri"/>
        </w:rPr>
        <w:t>.</w:t>
      </w:r>
    </w:p>
    <w:p w14:paraId="7012850D" w14:textId="77777777" w:rsidR="00097AA1" w:rsidRPr="00733E53" w:rsidRDefault="00097AA1" w:rsidP="002459A8">
      <w:pPr>
        <w:spacing w:line="360" w:lineRule="auto"/>
        <w:jc w:val="both"/>
        <w:rPr>
          <w:rFonts w:ascii="Calibri" w:hAnsi="Calibri" w:cs="Calibri"/>
        </w:rPr>
      </w:pPr>
    </w:p>
    <w:p w14:paraId="7C937D73" w14:textId="1DE674B3" w:rsidR="00D5452E" w:rsidRPr="00733E53" w:rsidRDefault="00D5452E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2.</w:t>
      </w:r>
    </w:p>
    <w:p w14:paraId="1A8476E4" w14:textId="6861DCBE" w:rsidR="00791B76" w:rsidRPr="00733E53" w:rsidRDefault="00791B76" w:rsidP="002459A8">
      <w:p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Zasady zapewniające bezpieczne relacje między małoletnim a pracownikiem:</w:t>
      </w:r>
    </w:p>
    <w:p w14:paraId="684FD9C5" w14:textId="5161B433" w:rsidR="005351F1" w:rsidRPr="00733E53" w:rsidRDefault="005351F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postępowanie z ogólnie przyjętymi normami współżycia społecznego, </w:t>
      </w:r>
    </w:p>
    <w:p w14:paraId="5D16B11D" w14:textId="11C9084B" w:rsidR="00990F9E" w:rsidRPr="00733E53" w:rsidRDefault="00990F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zakaz stosowania przemocy,</w:t>
      </w:r>
    </w:p>
    <w:p w14:paraId="13FC284B" w14:textId="38455C9D" w:rsidR="00990F9E" w:rsidRPr="00733E53" w:rsidRDefault="00990F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reagowanie na stosowanie przemocy przez innego małoletniego lub inną osobę dorosłą, </w:t>
      </w:r>
      <w:r w:rsidRPr="00733E53">
        <w:rPr>
          <w:rFonts w:ascii="Calibri" w:hAnsi="Calibri" w:cs="Calibri"/>
        </w:rPr>
        <w:br/>
        <w:t>w tym rodzica,</w:t>
      </w:r>
    </w:p>
    <w:p w14:paraId="21B760FB" w14:textId="486B728F" w:rsidR="00E41817" w:rsidRPr="00733E53" w:rsidRDefault="007E3D4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dopuszczanie </w:t>
      </w:r>
      <w:r w:rsidR="00E41817" w:rsidRPr="00733E53">
        <w:rPr>
          <w:rFonts w:ascii="Calibri" w:hAnsi="Calibri" w:cs="Calibri"/>
        </w:rPr>
        <w:t xml:space="preserve">pracownika </w:t>
      </w:r>
      <w:r w:rsidRPr="00733E53">
        <w:rPr>
          <w:rFonts w:ascii="Calibri" w:hAnsi="Calibri" w:cs="Calibri"/>
        </w:rPr>
        <w:t xml:space="preserve">do kontaktu z małoletnim </w:t>
      </w:r>
      <w:r w:rsidR="00E41817" w:rsidRPr="00733E53">
        <w:rPr>
          <w:rFonts w:ascii="Calibri" w:hAnsi="Calibri" w:cs="Calibri"/>
        </w:rPr>
        <w:t>na zasadach określonych w § 3 „Standardów”</w:t>
      </w:r>
      <w:r w:rsidRPr="00733E53">
        <w:rPr>
          <w:rFonts w:ascii="Calibri" w:hAnsi="Calibri" w:cs="Calibri"/>
        </w:rPr>
        <w:t xml:space="preserve">, </w:t>
      </w:r>
    </w:p>
    <w:p w14:paraId="28EA51E8" w14:textId="4ACD8E01" w:rsidR="00791B76" w:rsidRPr="00733E53" w:rsidRDefault="00791B7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profesjonalne i rzetelne wykonywanie obowiązków określonych w zakresie czynności</w:t>
      </w:r>
      <w:r w:rsidR="00E41817" w:rsidRPr="00733E53">
        <w:rPr>
          <w:rFonts w:ascii="Calibri" w:hAnsi="Calibri" w:cs="Calibri"/>
        </w:rPr>
        <w:t xml:space="preserve">, </w:t>
      </w:r>
      <w:r w:rsidRPr="00733E53">
        <w:rPr>
          <w:rFonts w:ascii="Calibri" w:hAnsi="Calibri" w:cs="Calibri"/>
        </w:rPr>
        <w:t>„Regulaminie pracy”</w:t>
      </w:r>
      <w:r w:rsidR="00E41817" w:rsidRPr="00733E53">
        <w:rPr>
          <w:rFonts w:ascii="Calibri" w:hAnsi="Calibri" w:cs="Calibri"/>
        </w:rPr>
        <w:t xml:space="preserve"> i „Standardach”</w:t>
      </w:r>
      <w:r w:rsidRPr="00733E53">
        <w:rPr>
          <w:rFonts w:ascii="Calibri" w:hAnsi="Calibri" w:cs="Calibri"/>
        </w:rPr>
        <w:t>,</w:t>
      </w:r>
    </w:p>
    <w:p w14:paraId="22B47A36" w14:textId="77777777" w:rsidR="009A2F44" w:rsidRPr="00733E53" w:rsidRDefault="00E4181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dopuszczanie osoby fizycznej prowadzącej działalność gospodarczą do kontaktu </w:t>
      </w:r>
      <w:r w:rsidRPr="00733E53">
        <w:rPr>
          <w:rFonts w:ascii="Calibri" w:hAnsi="Calibri" w:cs="Calibri"/>
        </w:rPr>
        <w:br/>
        <w:t>z małoletnim na zasadach określonych w § 4 „Standardów”</w:t>
      </w:r>
      <w:r w:rsidR="009A2F44" w:rsidRPr="00733E53">
        <w:rPr>
          <w:rFonts w:ascii="Calibri" w:hAnsi="Calibri" w:cs="Calibri"/>
        </w:rPr>
        <w:t>,</w:t>
      </w:r>
    </w:p>
    <w:p w14:paraId="10B1BEC2" w14:textId="7CD79D44" w:rsidR="00DC27F1" w:rsidRPr="00733E53" w:rsidRDefault="009A2F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dopuszczanie pracownika osoby fizycznej prowadzącej działalność gospodarczą lub osoby prawnej do kontaktu z małoletnim na zasadach określonych w § 4 „Standardów”</w:t>
      </w:r>
      <w:r w:rsidR="00990F9E" w:rsidRPr="00733E53">
        <w:rPr>
          <w:rFonts w:ascii="Calibri" w:hAnsi="Calibri" w:cs="Calibri"/>
        </w:rPr>
        <w:t>.</w:t>
      </w:r>
    </w:p>
    <w:p w14:paraId="2770217D" w14:textId="77777777" w:rsidR="00DC27F1" w:rsidRPr="00733E53" w:rsidRDefault="00DC27F1" w:rsidP="002459A8">
      <w:pPr>
        <w:spacing w:line="360" w:lineRule="auto"/>
        <w:jc w:val="center"/>
        <w:rPr>
          <w:rFonts w:ascii="Calibri" w:hAnsi="Calibri" w:cs="Calibri"/>
        </w:rPr>
      </w:pPr>
    </w:p>
    <w:p w14:paraId="1D0259F0" w14:textId="77777777" w:rsidR="001053F3" w:rsidRPr="00733E53" w:rsidRDefault="001053F3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3.</w:t>
      </w:r>
    </w:p>
    <w:p w14:paraId="7E411A69" w14:textId="77777777" w:rsidR="001053F3" w:rsidRPr="00733E53" w:rsidRDefault="001053F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Przed dopuszczeniem pracownika do kontaktu z małoletnim:</w:t>
      </w:r>
    </w:p>
    <w:p w14:paraId="229F2043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pracodawca sprawdza, czy pracownik nie figuruje w rejestrze z dostępem ograniczonym i w rejestrze osób, w stosunku do których Państwowa Komisja do spraw przeciwdziałania wykorzystaniu seksualnemu małoletnich poniżej lat 15 wydała postanowienie o wpisie w rejestrze,</w:t>
      </w:r>
    </w:p>
    <w:p w14:paraId="4DA57664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pracownik przedkłada informację z Krajowego Rejestru Karnego w zakresie przestępstw określonych w rozdziale XIX i XXV, w art. 189a i art. 207 ustawy z 6 czerwca 1997 roku Kodeks karny oraz w ustawie z 29 lipca 2005 roku o przeciwdziałaniu narkomanii lub za odpowiadające tym przestępstwom czyny zabronione określone w przepisach prawa obcego,</w:t>
      </w:r>
    </w:p>
    <w:p w14:paraId="5FBBC22D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pracownik oświadcza, czy posiada obywatelstwo innego państwa niż Polska,</w:t>
      </w:r>
    </w:p>
    <w:p w14:paraId="41152F1C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gdy pracownik oświadczył, że posiada obywatelstwo innego państwa niż Polska, pracownik przedkłada informację z rejestru karnego państwa obywatelstwa </w:t>
      </w:r>
      <w:r w:rsidRPr="00733E53">
        <w:rPr>
          <w:rFonts w:ascii="Calibri" w:hAnsi="Calibri" w:cs="Calibri"/>
        </w:rPr>
        <w:lastRenderedPageBreak/>
        <w:t xml:space="preserve">uzyskaną do celów działalności zawodowej lub </w:t>
      </w:r>
      <w:proofErr w:type="spellStart"/>
      <w:r w:rsidRPr="00733E53">
        <w:rPr>
          <w:rFonts w:ascii="Calibri" w:hAnsi="Calibri" w:cs="Calibri"/>
        </w:rPr>
        <w:t>wolontariackiej</w:t>
      </w:r>
      <w:proofErr w:type="spellEnd"/>
      <w:r w:rsidRPr="00733E53">
        <w:rPr>
          <w:rFonts w:ascii="Calibri" w:hAnsi="Calibri" w:cs="Calibri"/>
        </w:rPr>
        <w:t xml:space="preserve"> związanej z kontaktami z dziećmi,</w:t>
      </w:r>
    </w:p>
    <w:p w14:paraId="64BD1B30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pracownik oświadcza, czy w ciągu ostatnich 20 lat zamieszkiwał w innym państwie niż Polska lub państwo obywatelstwa, a jeśli tak – wskazuje te państwa,</w:t>
      </w:r>
    </w:p>
    <w:p w14:paraId="45C8EE5B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gdy pracownik oświadczył, że zamieszkiwał w innym państwie niż Polska lub państwo obywatelstwa, pracownik przedkłada informację z rejestru karnego państwa lub państw innych niż Polska lub państwo obywatelstwa, uzyskaną do celów działalności zawodowej lub </w:t>
      </w:r>
      <w:proofErr w:type="spellStart"/>
      <w:r w:rsidRPr="00733E53">
        <w:rPr>
          <w:rFonts w:ascii="Calibri" w:hAnsi="Calibri" w:cs="Calibri"/>
        </w:rPr>
        <w:t>wolontariackiej</w:t>
      </w:r>
      <w:proofErr w:type="spellEnd"/>
      <w:r w:rsidRPr="00733E53">
        <w:rPr>
          <w:rFonts w:ascii="Calibri" w:hAnsi="Calibri" w:cs="Calibri"/>
        </w:rPr>
        <w:t xml:space="preserve"> związanej z kontaktami z dziećmi,</w:t>
      </w:r>
    </w:p>
    <w:p w14:paraId="486D04CE" w14:textId="77777777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gdy pracownik oświadczył, że zamieszkiwał w innym państwie niż Polska lub państwo obywatelstwa i prawo tego państwa nie przewiduje wydawania informacji do celów działalności zawodowej lub </w:t>
      </w:r>
      <w:proofErr w:type="spellStart"/>
      <w:r w:rsidRPr="00733E53">
        <w:rPr>
          <w:rFonts w:ascii="Calibri" w:hAnsi="Calibri" w:cs="Calibri"/>
        </w:rPr>
        <w:t>wolontariackiej</w:t>
      </w:r>
      <w:proofErr w:type="spellEnd"/>
      <w:r w:rsidRPr="00733E53">
        <w:rPr>
          <w:rFonts w:ascii="Calibri" w:hAnsi="Calibri" w:cs="Calibri"/>
        </w:rPr>
        <w:t xml:space="preserve"> związanej z kontaktami z dziećmi, pracownik przedkłada informację z rejestru karnego państwa lub państw innych niż Polska lub państwo obywatelstwa,</w:t>
      </w:r>
    </w:p>
    <w:p w14:paraId="195E3452" w14:textId="610A0CF5" w:rsidR="001053F3" w:rsidRPr="00733E53" w:rsidRDefault="001053F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gdy pracownik oświadczył, że zamieszkiwał w innym państwie niż Polska lub państwo obywatelstwa i prawo tego państwa nie przewiduje wydawania informacji z rejestru karnego, pracownik oświadcza, że w państwie obywatelstwa albo w państwie lub państwach, w których zamieszkiwał przez ostatnie 20 lat, nie przewiduje się sporządzenia informacji z rejestrów karnych uzyskiwanych do celów działalności zawodowej lub </w:t>
      </w:r>
      <w:proofErr w:type="spellStart"/>
      <w:r w:rsidRPr="00733E53">
        <w:rPr>
          <w:rFonts w:ascii="Calibri" w:hAnsi="Calibri" w:cs="Calibri"/>
        </w:rPr>
        <w:t>wolontariackiej</w:t>
      </w:r>
      <w:proofErr w:type="spellEnd"/>
      <w:r w:rsidRPr="00733E53">
        <w:rPr>
          <w:rFonts w:ascii="Calibri" w:hAnsi="Calibri" w:cs="Calibri"/>
        </w:rPr>
        <w:t xml:space="preserve"> związanej z kontaktami z dziećmi, informacji z rejestrów karnych lub nie prowadzi się rejestrów karnych oraz że nie był prawomocnie skazany </w:t>
      </w:r>
      <w:r w:rsidRPr="00733E53">
        <w:rPr>
          <w:rFonts w:ascii="Calibri" w:hAnsi="Calibri" w:cs="Calibri"/>
        </w:rPr>
        <w:br/>
        <w:t xml:space="preserve">w tym państwie lub państwach za czyny zabronione odpowiadające przestępstwom określonym w rozdziale XIX i XXV, w art. 189a i art. 207 ustawy z 6 czerwca 1997 roku Kodeks karny oraz w ustawie z 29 lipca 2005 roku o przeciwdziałaniu narkomanii oraz nie wydano wobec niego innego orzeczenia, w którym stwierdzono, iż dopuścił się takich czynów zabronionych, oraz że nie ma obowiązku wynikającego z orzeczenia sądu, innego </w:t>
      </w:r>
      <w:proofErr w:type="spellStart"/>
      <w:r w:rsidRPr="00733E53">
        <w:rPr>
          <w:rFonts w:ascii="Calibri" w:hAnsi="Calibri" w:cs="Calibri"/>
        </w:rPr>
        <w:t>uionego</w:t>
      </w:r>
      <w:proofErr w:type="spellEnd"/>
      <w:r w:rsidRPr="00733E53">
        <w:rPr>
          <w:rFonts w:ascii="Calibri" w:hAnsi="Calibri" w:cs="Calibri"/>
        </w:rPr>
        <w:t xml:space="preserve"> organu lub ustawy stosowania się do zakazu zajmowania wszelkich lub określonych stanowisk, wykonywania wszelkich lub określonych zawodów albo działalności, związanych z wychowaniem edukacją, wypoczynkiem, leczeniem, świadczeniem porad psychologicznych, rozwojem duchowym, uprawianiem sportu lub realizacją innych zainteresowań przez małoletnich, lub z opieką nad nimi.</w:t>
      </w:r>
    </w:p>
    <w:p w14:paraId="4E09ED54" w14:textId="77777777" w:rsidR="001053F3" w:rsidRPr="00733E53" w:rsidRDefault="001053F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Przez zamieszkiwanie, o którym mowa w ust. 1 pkt 5, rozumie się rodzaj pobytu cechujący się zaspokajaniem codziennych potrzeb życiowych w mieszkaniu faktycznie zajmowanym, </w:t>
      </w:r>
      <w:r w:rsidRPr="00733E53">
        <w:rPr>
          <w:rFonts w:ascii="Calibri" w:hAnsi="Calibri" w:cs="Calibri"/>
        </w:rPr>
        <w:lastRenderedPageBreak/>
        <w:t>stanowiącym centrum życia domowego w danym okresie, a w szczególności nocowania, stołowania się i wypoczynku po pracy lub nauce. Zamieszkiwaniem nie są wyjazdy wakacyjne lub wypoczynkowe.</w:t>
      </w:r>
    </w:p>
    <w:p w14:paraId="6DE28A8D" w14:textId="77777777" w:rsidR="001053F3" w:rsidRPr="00733E53" w:rsidRDefault="001053F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Oświadczenia, o których mowa w ust. 1 pkt 3, 5 i 8, składane są pod rygorem odpowiedzialności karnej za złożenie fałszywego oświadczenia i powinny zostać opatrzone klauzulą, która zastępuje pouczenie organu o odpowiedzialności karnej za złożenie fałszywego oświadczenia, o treści: „Jestem świadomy odpowiedzialności karnej za złożenie fałszywego oświadczenia”.</w:t>
      </w:r>
    </w:p>
    <w:p w14:paraId="26EA37AA" w14:textId="77777777" w:rsidR="001053F3" w:rsidRPr="00733E53" w:rsidRDefault="001053F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Zaświadczenia, o których mowa w ust. 1 pkt 2, 4, 6 i 7, mogą zostać przedłożone w postaci kopii z oryginałem do wglądu.</w:t>
      </w:r>
    </w:p>
    <w:p w14:paraId="02663294" w14:textId="77777777" w:rsidR="001053F3" w:rsidRPr="00733E53" w:rsidRDefault="001053F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Zaświadczenia, o których mowa w ust. 1 pkt 2, 4, 6 i 7, nie mogą być starsze niż 30 dni licząc od dnia wystawienia.</w:t>
      </w:r>
    </w:p>
    <w:p w14:paraId="25AF05A0" w14:textId="77777777" w:rsidR="001053F3" w:rsidRPr="00733E53" w:rsidRDefault="001053F3" w:rsidP="002459A8">
      <w:pPr>
        <w:spacing w:line="360" w:lineRule="auto"/>
        <w:jc w:val="both"/>
        <w:rPr>
          <w:rFonts w:ascii="Calibri" w:hAnsi="Calibri" w:cs="Calibri"/>
        </w:rPr>
      </w:pPr>
    </w:p>
    <w:p w14:paraId="467784E6" w14:textId="77777777" w:rsidR="001053F3" w:rsidRPr="00733E53" w:rsidRDefault="001053F3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4.</w:t>
      </w:r>
    </w:p>
    <w:p w14:paraId="723237C1" w14:textId="336D19CE" w:rsidR="001053F3" w:rsidRPr="00733E53" w:rsidRDefault="001053F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 osobą fizyczną prowadzącą działalność gospodarczą, która samodzielnie realizuje dla </w:t>
      </w:r>
      <w:r w:rsidR="00D40711" w:rsidRPr="00733E53">
        <w:rPr>
          <w:rFonts w:ascii="Calibri" w:hAnsi="Calibri" w:cs="Calibri"/>
        </w:rPr>
        <w:t>Biblioteki</w:t>
      </w:r>
      <w:r w:rsidRPr="00733E53">
        <w:rPr>
          <w:rFonts w:ascii="Calibri" w:hAnsi="Calibri" w:cs="Calibri"/>
        </w:rPr>
        <w:t xml:space="preserve"> zadania w zakresie działalności związanej z wychowaniem, edukacją, wypoczynkiem, leczeniem, świadczeniem porad psychologicznych, rozwojem duchowym, uprawianiem sportu lub realizacją innych zainteresowań przez małoletniego lub z opieką nad nim, przy nawiązywaniu stosunku prawnego postępuje się jak z pracownikiem.</w:t>
      </w:r>
    </w:p>
    <w:p w14:paraId="0B91DCE7" w14:textId="20EC8C4E" w:rsidR="001053F3" w:rsidRPr="00733E53" w:rsidRDefault="001053F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przypadku, gdy w imieniu osoby fizycznej prowadzącej działalność gospodarczą</w:t>
      </w:r>
      <w:r w:rsidR="009A2F44" w:rsidRPr="00733E53">
        <w:rPr>
          <w:rFonts w:ascii="Calibri" w:hAnsi="Calibri" w:cs="Calibri"/>
        </w:rPr>
        <w:t xml:space="preserve"> lub osoby prawnej</w:t>
      </w:r>
      <w:r w:rsidRPr="00733E53">
        <w:rPr>
          <w:rFonts w:ascii="Calibri" w:hAnsi="Calibri" w:cs="Calibri"/>
        </w:rPr>
        <w:t xml:space="preserve">, która realizuje dla </w:t>
      </w:r>
      <w:r w:rsidR="00502A00" w:rsidRPr="00733E53">
        <w:rPr>
          <w:rFonts w:ascii="Calibri" w:hAnsi="Calibri" w:cs="Calibri"/>
        </w:rPr>
        <w:t xml:space="preserve">Biblioteki </w:t>
      </w:r>
      <w:r w:rsidRPr="00733E53">
        <w:rPr>
          <w:rFonts w:ascii="Calibri" w:hAnsi="Calibri" w:cs="Calibri"/>
        </w:rPr>
        <w:t xml:space="preserve">zadania w zakresie działalności związanej </w:t>
      </w:r>
      <w:r w:rsidR="00502A00" w:rsidRPr="00733E53">
        <w:rPr>
          <w:rFonts w:ascii="Calibri" w:hAnsi="Calibri" w:cs="Calibri"/>
        </w:rPr>
        <w:br/>
      </w:r>
      <w:r w:rsidRPr="00733E53">
        <w:rPr>
          <w:rFonts w:ascii="Calibri" w:hAnsi="Calibri" w:cs="Calibri"/>
        </w:rPr>
        <w:t xml:space="preserve">z wychowaniem, edukacją, wypoczynkiem, leczeniem, świadczeniem porad psychologicznych, rozwojem duchowym, uprawianiem sportu lub realizacją innych zainteresowań przez małoletniego lub z opieką nad nim poprzez zatrudniane przez nią inne osoby, przy nawiązywaniu stosunku prawnego kwestie ochrony małoletnich reguluje się </w:t>
      </w:r>
      <w:r w:rsidR="009A2F44" w:rsidRPr="00733E53">
        <w:rPr>
          <w:rFonts w:ascii="Calibri" w:hAnsi="Calibri" w:cs="Calibri"/>
        </w:rPr>
        <w:br/>
      </w:r>
      <w:r w:rsidRPr="00733E53">
        <w:rPr>
          <w:rFonts w:ascii="Calibri" w:hAnsi="Calibri" w:cs="Calibri"/>
        </w:rPr>
        <w:t>w umowie, a w przypadku jej braku – stosownym oświadczeniem osoby fizycznej prowadzącej działalność gospodarczą</w:t>
      </w:r>
      <w:r w:rsidR="009A2F44" w:rsidRPr="00733E53">
        <w:rPr>
          <w:rFonts w:ascii="Calibri" w:hAnsi="Calibri" w:cs="Calibri"/>
        </w:rPr>
        <w:t xml:space="preserve"> lub osoby prawnej</w:t>
      </w:r>
      <w:r w:rsidRPr="00733E53">
        <w:rPr>
          <w:rFonts w:ascii="Calibri" w:hAnsi="Calibri" w:cs="Calibri"/>
        </w:rPr>
        <w:t>.</w:t>
      </w:r>
    </w:p>
    <w:p w14:paraId="03898CBC" w14:textId="77777777" w:rsidR="009A2F44" w:rsidRPr="00733E53" w:rsidRDefault="009A2F44" w:rsidP="002459A8">
      <w:pPr>
        <w:spacing w:line="360" w:lineRule="auto"/>
        <w:jc w:val="both"/>
        <w:rPr>
          <w:rFonts w:ascii="Calibri" w:hAnsi="Calibri" w:cs="Calibri"/>
        </w:rPr>
      </w:pPr>
    </w:p>
    <w:p w14:paraId="3324D188" w14:textId="77777777" w:rsidR="005351F1" w:rsidRPr="00733E53" w:rsidRDefault="005351F1" w:rsidP="002459A8">
      <w:pPr>
        <w:spacing w:line="360" w:lineRule="auto"/>
        <w:jc w:val="both"/>
        <w:rPr>
          <w:rFonts w:ascii="Calibri" w:hAnsi="Calibri" w:cs="Calibri"/>
        </w:rPr>
      </w:pPr>
    </w:p>
    <w:p w14:paraId="29CC6E50" w14:textId="77777777" w:rsidR="005351F1" w:rsidRPr="00733E53" w:rsidRDefault="005351F1" w:rsidP="002459A8">
      <w:pPr>
        <w:spacing w:line="360" w:lineRule="auto"/>
        <w:jc w:val="both"/>
        <w:rPr>
          <w:rFonts w:ascii="Calibri" w:hAnsi="Calibri" w:cs="Calibri"/>
        </w:rPr>
      </w:pPr>
    </w:p>
    <w:p w14:paraId="2FDA7146" w14:textId="77777777" w:rsid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0F37EA94" w14:textId="77777777" w:rsid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065E5DD8" w14:textId="77777777" w:rsid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6D5D79AB" w14:textId="669BE99F" w:rsidR="001053F3" w:rsidRDefault="001053F3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5.</w:t>
      </w:r>
    </w:p>
    <w:p w14:paraId="77969340" w14:textId="77777777" w:rsidR="00733E53" w:rsidRP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36117C00" w14:textId="77777777" w:rsidR="001053F3" w:rsidRPr="00733E53" w:rsidRDefault="001053F3" w:rsidP="002459A8">
      <w:p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Pracodawca nie dopuszcza do pracy lub do innej działalności związanej z wychowaniem, edukacją, wypoczynkiem, leczeniem, świadczeniem porad psychologicznych, rozwojem duchowym, uprawianiem sportu lub realizacją innych zainteresowań przez małoletniego lub </w:t>
      </w:r>
      <w:r w:rsidRPr="00733E53">
        <w:rPr>
          <w:rFonts w:ascii="Calibri" w:hAnsi="Calibri" w:cs="Calibri"/>
        </w:rPr>
        <w:br/>
        <w:t xml:space="preserve">z opieką nad nim osoby, której dane są zamieszczone w rejestrze z dostępem ograniczonym </w:t>
      </w:r>
      <w:r w:rsidRPr="00733E53">
        <w:rPr>
          <w:rFonts w:ascii="Calibri" w:hAnsi="Calibri" w:cs="Calibri"/>
        </w:rPr>
        <w:br/>
        <w:t xml:space="preserve">i w rejestrze osób, w stosunku do których Państwowa Komisja do spraw przeciwdziałania wykorzystaniu seksualnemu małoletnich poniżej lat 15 wydała postanowienie o wpisie </w:t>
      </w:r>
      <w:r w:rsidRPr="00733E53">
        <w:rPr>
          <w:rFonts w:ascii="Calibri" w:hAnsi="Calibri" w:cs="Calibri"/>
        </w:rPr>
        <w:br/>
        <w:t xml:space="preserve">w rejestrze albo została prawomocnie skazana za przestępstwo określone w rozdziale XIX i XXV, w art. 189a i art. 207 ustawy z 6 czerwca 1997 roku Kodeks karny lub w ustawie </w:t>
      </w:r>
      <w:r w:rsidRPr="00733E53">
        <w:rPr>
          <w:rFonts w:ascii="Calibri" w:hAnsi="Calibri" w:cs="Calibri"/>
        </w:rPr>
        <w:br/>
        <w:t>z 29 lipca 2005 roku o przeciwdziałaniu narkomanii.</w:t>
      </w:r>
    </w:p>
    <w:p w14:paraId="2EF8E1FC" w14:textId="77777777" w:rsidR="001053F3" w:rsidRPr="00733E53" w:rsidRDefault="001053F3" w:rsidP="002459A8">
      <w:pPr>
        <w:spacing w:line="360" w:lineRule="auto"/>
        <w:jc w:val="center"/>
        <w:rPr>
          <w:rFonts w:ascii="Calibri" w:hAnsi="Calibri" w:cs="Calibri"/>
        </w:rPr>
      </w:pPr>
    </w:p>
    <w:p w14:paraId="20A1E19E" w14:textId="53541025" w:rsidR="00990F9E" w:rsidRPr="00733E53" w:rsidRDefault="00990F9E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§ </w:t>
      </w:r>
      <w:r w:rsidR="001053F3" w:rsidRPr="00733E53">
        <w:rPr>
          <w:rFonts w:ascii="Calibri" w:hAnsi="Calibri" w:cs="Calibri"/>
        </w:rPr>
        <w:t>6</w:t>
      </w:r>
      <w:r w:rsidRPr="00733E53">
        <w:rPr>
          <w:rFonts w:ascii="Calibri" w:hAnsi="Calibri" w:cs="Calibri"/>
        </w:rPr>
        <w:t xml:space="preserve">. </w:t>
      </w:r>
    </w:p>
    <w:p w14:paraId="1BDD3715" w14:textId="2CFB308D" w:rsidR="00990F9E" w:rsidRPr="00733E53" w:rsidRDefault="00990F9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szczególności jako przemoc ze strony pracownika, innego małoletniego lub innej osoby dorosłej, w tym także rodzica traktowane są:</w:t>
      </w:r>
    </w:p>
    <w:p w14:paraId="1096F081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bicie, </w:t>
      </w:r>
    </w:p>
    <w:p w14:paraId="09955078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policzkowanie, </w:t>
      </w:r>
    </w:p>
    <w:p w14:paraId="403CC9A2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kopanie, </w:t>
      </w:r>
    </w:p>
    <w:p w14:paraId="771034F9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szarpanie, </w:t>
      </w:r>
    </w:p>
    <w:p w14:paraId="43CD2E97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popychanie, </w:t>
      </w:r>
    </w:p>
    <w:p w14:paraId="3181338B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duszenie, </w:t>
      </w:r>
    </w:p>
    <w:p w14:paraId="44A3296C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obezwładnianie, </w:t>
      </w:r>
    </w:p>
    <w:p w14:paraId="4278EA7A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uderzanie przedmiotami,</w:t>
      </w:r>
    </w:p>
    <w:p w14:paraId="33C826C8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wyzywanie, </w:t>
      </w:r>
    </w:p>
    <w:p w14:paraId="2084A60B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upokarzanie, </w:t>
      </w:r>
    </w:p>
    <w:p w14:paraId="1BE2B03E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lekceważenie, </w:t>
      </w:r>
    </w:p>
    <w:p w14:paraId="628FEF7F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poniżanie, </w:t>
      </w:r>
    </w:p>
    <w:p w14:paraId="46E3C516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okazywanie braku szacunku, </w:t>
      </w:r>
    </w:p>
    <w:p w14:paraId="2B0CB0B0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zawstydzanie, </w:t>
      </w:r>
    </w:p>
    <w:p w14:paraId="20E325A8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grożenie, </w:t>
      </w:r>
    </w:p>
    <w:p w14:paraId="45287014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poddawanie stałej krytyce, </w:t>
      </w:r>
    </w:p>
    <w:p w14:paraId="3B608522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lastRenderedPageBreak/>
        <w:t xml:space="preserve">wyśmiewanie, </w:t>
      </w:r>
    </w:p>
    <w:p w14:paraId="00E04957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szydzenie, </w:t>
      </w:r>
    </w:p>
    <w:p w14:paraId="376A35DE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lżenie, </w:t>
      </w:r>
    </w:p>
    <w:p w14:paraId="00A16663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izolowanie, wmawianie nieprawdziwych cech, </w:t>
      </w:r>
    </w:p>
    <w:p w14:paraId="4AE18FA6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uwodzenie, </w:t>
      </w:r>
    </w:p>
    <w:p w14:paraId="4A50A92C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ekshibicjonizm lub świadome czynienie małoletniego świadkiem aktów płciowych,</w:t>
      </w:r>
    </w:p>
    <w:p w14:paraId="1376E86F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zmuszanie do oglądania pornografii, </w:t>
      </w:r>
    </w:p>
    <w:p w14:paraId="53BFAFEF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dotykanie miejsc intymnych małoletniego lub zachęcanie małoletniego do dotykania pracownika, innego małoletniego lub innej osoby dorosłej, </w:t>
      </w:r>
    </w:p>
    <w:p w14:paraId="7BCD33D8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różne formy stosunku seksualnego,</w:t>
      </w:r>
    </w:p>
    <w:p w14:paraId="0A4AE560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zmuszanie do oddawania pieniędzy,</w:t>
      </w:r>
    </w:p>
    <w:p w14:paraId="764E49BF" w14:textId="77777777" w:rsidR="00990F9E" w:rsidRPr="00733E53" w:rsidRDefault="00990F9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niszczenie rzeczy osobistych małoletniego.</w:t>
      </w:r>
    </w:p>
    <w:p w14:paraId="3470153B" w14:textId="77777777" w:rsidR="00990F9E" w:rsidRPr="00733E53" w:rsidRDefault="00990F9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Zabronione jest także:</w:t>
      </w:r>
    </w:p>
    <w:p w14:paraId="4AEB410A" w14:textId="77777777" w:rsidR="00990F9E" w:rsidRPr="00733E53" w:rsidRDefault="00990F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pozostawianie bez opieki małoletniego, który z powodu choroby lub niepełnosprawności nie może samodzielnie zaspokoić swoich potrzeb,</w:t>
      </w:r>
    </w:p>
    <w:p w14:paraId="3E2AF6D9" w14:textId="77777777" w:rsidR="00990F9E" w:rsidRPr="00733E53" w:rsidRDefault="00990F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zmuszanie małoletniego do picia alkoholu,</w:t>
      </w:r>
    </w:p>
    <w:p w14:paraId="114CB0FC" w14:textId="77777777" w:rsidR="00990F9E" w:rsidRPr="00733E53" w:rsidRDefault="00990F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zmuszanie małoletniego do zażywania środków odurzających, substancji psychotropowych lub leków, </w:t>
      </w:r>
    </w:p>
    <w:p w14:paraId="047B96B1" w14:textId="7003BB50" w:rsidR="0052107E" w:rsidRPr="00733E53" w:rsidRDefault="00990F9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utrzymywanie jakichkolwiek </w:t>
      </w:r>
      <w:r w:rsidR="009A2F44" w:rsidRPr="00733E53">
        <w:rPr>
          <w:rFonts w:ascii="Calibri" w:hAnsi="Calibri" w:cs="Calibri"/>
        </w:rPr>
        <w:t xml:space="preserve">innych niż służbowe </w:t>
      </w:r>
      <w:r w:rsidRPr="00733E53">
        <w:rPr>
          <w:rFonts w:ascii="Calibri" w:hAnsi="Calibri" w:cs="Calibri"/>
        </w:rPr>
        <w:t>kontaktów z małoletnim poza godzinami pracy pracownika</w:t>
      </w:r>
      <w:r w:rsidR="0052107E" w:rsidRPr="00733E53">
        <w:rPr>
          <w:rFonts w:ascii="Calibri" w:hAnsi="Calibri" w:cs="Calibri"/>
        </w:rPr>
        <w:t>,</w:t>
      </w:r>
    </w:p>
    <w:p w14:paraId="462E7855" w14:textId="30F39A99" w:rsidR="00990F9E" w:rsidRPr="00733E53" w:rsidRDefault="0052107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utrwalanie w celach </w:t>
      </w:r>
      <w:r w:rsidR="009A2F44" w:rsidRPr="00733E53">
        <w:rPr>
          <w:rFonts w:ascii="Calibri" w:hAnsi="Calibri" w:cs="Calibri"/>
        </w:rPr>
        <w:t xml:space="preserve">innych niż służbowe </w:t>
      </w:r>
      <w:r w:rsidRPr="00733E53">
        <w:rPr>
          <w:rFonts w:ascii="Calibri" w:hAnsi="Calibri" w:cs="Calibri"/>
        </w:rPr>
        <w:t>wizerunku małoletniego i jego rozpowszechnianie za pośrednictwem dowolnego medium, w formie fotograficznej lub filmowej</w:t>
      </w:r>
      <w:r w:rsidR="00990F9E" w:rsidRPr="00733E53">
        <w:rPr>
          <w:rFonts w:ascii="Calibri" w:hAnsi="Calibri" w:cs="Calibri"/>
        </w:rPr>
        <w:t>.</w:t>
      </w:r>
    </w:p>
    <w:p w14:paraId="7FCB24F9" w14:textId="77777777" w:rsidR="00990F9E" w:rsidRPr="00733E53" w:rsidRDefault="00990F9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Za zachowanie niedozwolone wobec małoletniego nie jest uznawane grożenie małoletniemu, krzyczenie na małoletniego lub obezwładnienie małoletniego w sytuacji, kiedy małoletni zachowuje się agresywnie wobec innych osób lub jest napastnikiem.</w:t>
      </w:r>
    </w:p>
    <w:p w14:paraId="2F566B54" w14:textId="73296696" w:rsidR="00990F9E" w:rsidRPr="00733E53" w:rsidRDefault="00990F9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Przepis ust. </w:t>
      </w:r>
      <w:r w:rsidR="009A2F44" w:rsidRPr="00733E53">
        <w:rPr>
          <w:rFonts w:ascii="Calibri" w:hAnsi="Calibri" w:cs="Calibri"/>
        </w:rPr>
        <w:t>2</w:t>
      </w:r>
      <w:r w:rsidRPr="00733E53">
        <w:rPr>
          <w:rFonts w:ascii="Calibri" w:hAnsi="Calibri" w:cs="Calibri"/>
        </w:rPr>
        <w:t xml:space="preserve"> pkt 4 nie dotyczy małoletniego, który jest członkiem rodziny pracownika lub z rodziną małoletniego łączą pracownika relacje towarzyskie. Przez rodzinę rozumie się osoby spokrewnione albo osoby niespokrewnione pozostające w faktycznym związku, wspólnie zamieszkujące i gospodarujące.</w:t>
      </w:r>
    </w:p>
    <w:p w14:paraId="25FC74AB" w14:textId="77777777" w:rsidR="00990F9E" w:rsidRPr="00733E53" w:rsidRDefault="00990F9E" w:rsidP="002459A8">
      <w:pPr>
        <w:spacing w:line="360" w:lineRule="auto"/>
        <w:rPr>
          <w:rFonts w:ascii="Calibri" w:hAnsi="Calibri" w:cs="Calibri"/>
        </w:rPr>
      </w:pPr>
    </w:p>
    <w:p w14:paraId="39072563" w14:textId="77777777" w:rsid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3912C5A5" w14:textId="77777777" w:rsid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532398B7" w14:textId="62322719" w:rsidR="00990F9E" w:rsidRDefault="00990F9E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</w:t>
      </w:r>
      <w:r w:rsidR="0052107E" w:rsidRPr="00733E53">
        <w:rPr>
          <w:rFonts w:ascii="Calibri" w:hAnsi="Calibri" w:cs="Calibri"/>
        </w:rPr>
        <w:t xml:space="preserve"> </w:t>
      </w:r>
      <w:r w:rsidR="001053F3" w:rsidRPr="00733E53">
        <w:rPr>
          <w:rFonts w:ascii="Calibri" w:hAnsi="Calibri" w:cs="Calibri"/>
        </w:rPr>
        <w:t>7</w:t>
      </w:r>
      <w:r w:rsidR="0052107E" w:rsidRPr="00733E53">
        <w:rPr>
          <w:rFonts w:ascii="Calibri" w:hAnsi="Calibri" w:cs="Calibri"/>
        </w:rPr>
        <w:t>.</w:t>
      </w:r>
    </w:p>
    <w:p w14:paraId="319D20A8" w14:textId="77777777" w:rsidR="00733E53" w:rsidRPr="00733E53" w:rsidRDefault="00733E53" w:rsidP="002459A8">
      <w:pPr>
        <w:spacing w:line="360" w:lineRule="auto"/>
        <w:jc w:val="center"/>
        <w:rPr>
          <w:rFonts w:ascii="Calibri" w:hAnsi="Calibri" w:cs="Calibri"/>
        </w:rPr>
      </w:pPr>
    </w:p>
    <w:p w14:paraId="3B455067" w14:textId="53835250" w:rsidR="0052107E" w:rsidRPr="00733E53" w:rsidRDefault="0052107E">
      <w:pPr>
        <w:pStyle w:val="Akapitzlist"/>
        <w:numPr>
          <w:ilvl w:val="1"/>
          <w:numId w:val="18"/>
        </w:numPr>
        <w:spacing w:line="360" w:lineRule="auto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 </w:t>
      </w:r>
      <w:r w:rsidR="00990F9E" w:rsidRPr="00733E53">
        <w:rPr>
          <w:rFonts w:ascii="Calibri" w:hAnsi="Calibri" w:cs="Calibri"/>
        </w:rPr>
        <w:t>stosowaniu przemocy wobec małoletniego mo</w:t>
      </w:r>
      <w:r w:rsidR="00D81443" w:rsidRPr="00733E53">
        <w:rPr>
          <w:rFonts w:ascii="Calibri" w:hAnsi="Calibri" w:cs="Calibri"/>
        </w:rPr>
        <w:t>gą</w:t>
      </w:r>
      <w:r w:rsidR="00990F9E" w:rsidRPr="00733E53">
        <w:rPr>
          <w:rFonts w:ascii="Calibri" w:hAnsi="Calibri" w:cs="Calibri"/>
        </w:rPr>
        <w:t xml:space="preserve"> świadczyć </w:t>
      </w:r>
      <w:r w:rsidRPr="00733E53">
        <w:rPr>
          <w:rFonts w:ascii="Calibri" w:hAnsi="Calibri" w:cs="Calibri"/>
        </w:rPr>
        <w:t>następujące okoliczności:</w:t>
      </w:r>
    </w:p>
    <w:p w14:paraId="339F7393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jest często brudny, nieprzyjemnie pachnie,</w:t>
      </w:r>
    </w:p>
    <w:p w14:paraId="2F6B9947" w14:textId="63240EB0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kradnie jedzenie, pieniądze lub żebrze,</w:t>
      </w:r>
    </w:p>
    <w:p w14:paraId="4DE3FF60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jest głodny,</w:t>
      </w:r>
    </w:p>
    <w:p w14:paraId="3EC8E3C3" w14:textId="6169F9ED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nie otrzymuje potrzebnych mu okularów, aparatu słuchowego itp.,</w:t>
      </w:r>
    </w:p>
    <w:p w14:paraId="22B0AA83" w14:textId="77777777" w:rsidR="005351F1" w:rsidRPr="00733E53" w:rsidRDefault="005351F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ma widoczne obrażenia ciała w różnej fazie gojenia (pręgi na plecach, nogach i rękach, wybicia palców, strupy w miejscach przyczepu małżowin usznych, krwawe wylewy do obu gałek ocznych, siniaki, poparzenia, ślady po przypalaniu papierosem, ugryzienia, złamania kości itp.), których pochodzenie trudno jest wyjaśnić,</w:t>
      </w:r>
    </w:p>
    <w:p w14:paraId="28CE7D20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podaje niewiarygodne, niemożliwe, niespójne wyjaśnienia dotyczące obrażeń, często je zmienia,</w:t>
      </w:r>
    </w:p>
    <w:p w14:paraId="4C91925F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nadmiernie zakrywa ciało, niestosownie do sytuacji i pogody,</w:t>
      </w:r>
    </w:p>
    <w:p w14:paraId="07A91976" w14:textId="57FEB246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boi się rodzica, boi się lub nie chce wracać do miejsca zamieszkania,</w:t>
      </w:r>
    </w:p>
    <w:p w14:paraId="7D427A43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wzdryga się, kiedy podchodzi do niego osoba dorosła,</w:t>
      </w:r>
    </w:p>
    <w:p w14:paraId="7A595798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cierpi na powtarzające się dolegliwości somatyczne (bóle brzucha, bóle głowy, mdłości itp.),</w:t>
      </w:r>
    </w:p>
    <w:p w14:paraId="50825AC7" w14:textId="5F72A53F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jest bierny, wycofany, uległy, przestraszony, depresyjny itp. lub zachowuje się agresywnie, buntuje się, samookalecza się itp.,</w:t>
      </w:r>
    </w:p>
    <w:p w14:paraId="69663EB1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ucieka w świat wirtualny (gry komputerowe, Internet itp.),</w:t>
      </w:r>
    </w:p>
    <w:p w14:paraId="127FFCEC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używa środków psychoaktywnych,</w:t>
      </w:r>
    </w:p>
    <w:p w14:paraId="53169D6F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nadmiernie szuka kontaktu z innymi dorosłymi (tzw. „lepkość” małoletniego),</w:t>
      </w:r>
    </w:p>
    <w:p w14:paraId="25A291E7" w14:textId="30E10DF0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małoletni moczy i zanieczyszcza się bez powodu lub w konkretnych sytuacjach </w:t>
      </w:r>
      <w:r w:rsidR="008F4B57" w:rsidRPr="00733E53">
        <w:rPr>
          <w:rFonts w:ascii="Calibri" w:hAnsi="Calibri" w:cs="Calibri"/>
        </w:rPr>
        <w:t>albo</w:t>
      </w:r>
      <w:r w:rsidRPr="00733E53">
        <w:rPr>
          <w:rFonts w:ascii="Calibri" w:hAnsi="Calibri" w:cs="Calibri"/>
        </w:rPr>
        <w:t xml:space="preserve"> na widok określonych osób,</w:t>
      </w:r>
    </w:p>
    <w:p w14:paraId="68C417F1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ma otarcia naskórka, bolesność narządów płciowych, odbytu,</w:t>
      </w:r>
    </w:p>
    <w:p w14:paraId="45D76E43" w14:textId="1AFB391C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pracach artystycznych, rozmowach, zachowaniu małoletniego zaczynają dominować elementy</w:t>
      </w:r>
      <w:r w:rsidR="008F4B57" w:rsidRPr="00733E53">
        <w:rPr>
          <w:rFonts w:ascii="Calibri" w:hAnsi="Calibri" w:cs="Calibri"/>
        </w:rPr>
        <w:t xml:space="preserve"> i</w:t>
      </w:r>
      <w:r w:rsidRPr="00733E53">
        <w:rPr>
          <w:rFonts w:ascii="Calibri" w:hAnsi="Calibri" w:cs="Calibri"/>
        </w:rPr>
        <w:t xml:space="preserve"> motywy seksualne,</w:t>
      </w:r>
    </w:p>
    <w:p w14:paraId="74ADE7E3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jest rozbudzony seksualnie niestosownie do wieku,</w:t>
      </w:r>
    </w:p>
    <w:p w14:paraId="4EA5F0B7" w14:textId="77777777" w:rsidR="0052107E" w:rsidRPr="00733E53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nastąpiła nagła i wyraźna zmiana zachowania małoletniego,</w:t>
      </w:r>
    </w:p>
    <w:p w14:paraId="4F10830F" w14:textId="77777777" w:rsidR="0052107E" w:rsidRDefault="0052107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małoletni mówi o przemocy, opowiada o sytuacjach, których doświadcza.</w:t>
      </w:r>
    </w:p>
    <w:p w14:paraId="716D8FDB" w14:textId="77777777" w:rsidR="00733E53" w:rsidRPr="00733E53" w:rsidRDefault="00733E53" w:rsidP="00733E53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4780A37A" w14:textId="0D5A4EDE" w:rsidR="0052107E" w:rsidRPr="00733E53" w:rsidRDefault="0052107E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Ryzyko </w:t>
      </w:r>
      <w:r w:rsidR="008F4B57" w:rsidRPr="00733E53">
        <w:rPr>
          <w:rFonts w:ascii="Calibri" w:hAnsi="Calibri" w:cs="Calibri"/>
        </w:rPr>
        <w:t xml:space="preserve">stosowania przemocy wobec </w:t>
      </w:r>
      <w:r w:rsidRPr="00733E53">
        <w:rPr>
          <w:rFonts w:ascii="Calibri" w:hAnsi="Calibri" w:cs="Calibri"/>
        </w:rPr>
        <w:t xml:space="preserve">małoletniego wzrasta w </w:t>
      </w:r>
      <w:r w:rsidR="008F4B57" w:rsidRPr="00733E53">
        <w:rPr>
          <w:rFonts w:ascii="Calibri" w:hAnsi="Calibri" w:cs="Calibri"/>
        </w:rPr>
        <w:t>sytuacji</w:t>
      </w:r>
      <w:r w:rsidRPr="00733E53">
        <w:rPr>
          <w:rFonts w:ascii="Calibri" w:hAnsi="Calibri" w:cs="Calibri"/>
        </w:rPr>
        <w:t>, gdy:</w:t>
      </w:r>
    </w:p>
    <w:p w14:paraId="2D0C4EAC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podaje nieprzekonujące lub sprzeczne informacje lub odmawia wyjaśnienia przyczyn obrażeń małoletniego,</w:t>
      </w:r>
    </w:p>
    <w:p w14:paraId="4C32DDAC" w14:textId="5C904E6C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odmawia kontaktów,</w:t>
      </w:r>
    </w:p>
    <w:p w14:paraId="566EEA5F" w14:textId="71F9C500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rodzic mówi o małoletnim w negatywny sposób, ciągle obwinia, poniża i strofuje </w:t>
      </w:r>
      <w:r w:rsidR="008F4B57" w:rsidRPr="00733E53">
        <w:rPr>
          <w:rFonts w:ascii="Calibri" w:hAnsi="Calibri" w:cs="Calibri"/>
        </w:rPr>
        <w:t>małoletniego</w:t>
      </w:r>
      <w:r w:rsidRPr="00733E53">
        <w:rPr>
          <w:rFonts w:ascii="Calibri" w:hAnsi="Calibri" w:cs="Calibri"/>
        </w:rPr>
        <w:t>,</w:t>
      </w:r>
    </w:p>
    <w:p w14:paraId="6673796C" w14:textId="77777777" w:rsidR="005351F1" w:rsidRPr="00733E53" w:rsidRDefault="005351F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poddaje małoletniego surowej dyscyplinie lub jest nadopiekuńczy albo zbyt pobłażliwy</w:t>
      </w:r>
      <w:r w:rsidRPr="00733E53">
        <w:rPr>
          <w:rFonts w:ascii="Calibri" w:eastAsia="Times New Roman" w:hAnsi="Calibri" w:cs="Calibri"/>
          <w:kern w:val="0"/>
          <w:lang w:eastAsia="pl-PL"/>
          <w14:ligatures w14:val="none"/>
        </w:rPr>
        <w:t>, izoluje małoletniego od rówieśników, kontroluje każdą aktywność małoletniego,</w:t>
      </w:r>
    </w:p>
    <w:p w14:paraId="50F2D083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nie interesuje się losem i problemami małoletniego,</w:t>
      </w:r>
    </w:p>
    <w:p w14:paraId="0E360523" w14:textId="0049DEF6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nie potrafi podać miejsca, w którym aktualnie przebywa małoletni</w:t>
      </w:r>
      <w:r w:rsidR="008F4B57" w:rsidRPr="00733E53">
        <w:rPr>
          <w:rFonts w:ascii="Calibri" w:hAnsi="Calibri" w:cs="Calibri"/>
        </w:rPr>
        <w:t xml:space="preserve"> – w sytuacji powtarzających się nieobecności na zajęciach, nagłego zaprzestania uczęszczania na zajęcia</w:t>
      </w:r>
      <w:r w:rsidRPr="00733E53">
        <w:rPr>
          <w:rFonts w:ascii="Calibri" w:hAnsi="Calibri" w:cs="Calibri"/>
        </w:rPr>
        <w:t>,</w:t>
      </w:r>
    </w:p>
    <w:p w14:paraId="496FD77F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jest apatyczny, pogrążony w depresji,</w:t>
      </w:r>
    </w:p>
    <w:p w14:paraId="62AAFD6C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zachowuje się agresywnie,</w:t>
      </w:r>
    </w:p>
    <w:p w14:paraId="54C913B7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ma zaburzony kontakt z rzeczywistością, reaguje nieadekwatnie do sytuacji, wypowiada się niespójnie,</w:t>
      </w:r>
    </w:p>
    <w:p w14:paraId="41063A82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nie ma świadomości lub neguje potrzeby małoletniego,</w:t>
      </w:r>
    </w:p>
    <w:p w14:paraId="26FF5DB4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faworyzuje jedno z rodzeństwa małoletniego,</w:t>
      </w:r>
    </w:p>
    <w:p w14:paraId="2DBA7904" w14:textId="77777777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przekracza dopuszczalne granice w kontakcie fizycznym z małoletnim,</w:t>
      </w:r>
    </w:p>
    <w:p w14:paraId="65C151E3" w14:textId="2B95231D" w:rsidR="0052107E" w:rsidRPr="00733E53" w:rsidRDefault="0052107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rodzic nadużywa alkoholu, narkotyków</w:t>
      </w:r>
      <w:r w:rsidR="005351F1" w:rsidRPr="00733E53">
        <w:rPr>
          <w:rFonts w:ascii="Calibri" w:hAnsi="Calibri" w:cs="Calibri"/>
        </w:rPr>
        <w:t xml:space="preserve"> lub innych substancji psychoaktywnych</w:t>
      </w:r>
      <w:r w:rsidRPr="00733E53">
        <w:rPr>
          <w:rFonts w:ascii="Calibri" w:hAnsi="Calibri" w:cs="Calibri"/>
        </w:rPr>
        <w:t>.</w:t>
      </w:r>
    </w:p>
    <w:p w14:paraId="50C661D6" w14:textId="77777777" w:rsidR="0052107E" w:rsidRPr="00733E53" w:rsidRDefault="0052107E" w:rsidP="002459A8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0A8CE339" w14:textId="3087EA6E" w:rsidR="0052107E" w:rsidRPr="00733E53" w:rsidRDefault="008F4B57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§ </w:t>
      </w:r>
      <w:r w:rsidR="001053F3" w:rsidRPr="00733E53">
        <w:rPr>
          <w:rFonts w:ascii="Calibri" w:hAnsi="Calibri" w:cs="Calibri"/>
        </w:rPr>
        <w:t>8</w:t>
      </w:r>
      <w:r w:rsidRPr="00733E53">
        <w:rPr>
          <w:rFonts w:ascii="Calibri" w:hAnsi="Calibri" w:cs="Calibri"/>
        </w:rPr>
        <w:t>.</w:t>
      </w:r>
    </w:p>
    <w:p w14:paraId="22D0702A" w14:textId="025BC61B" w:rsidR="008F4B57" w:rsidRPr="00733E53" w:rsidRDefault="008F4B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</w:t>
      </w:r>
      <w:r w:rsidR="00937726" w:rsidRPr="00733E53">
        <w:rPr>
          <w:rFonts w:ascii="Calibri" w:hAnsi="Calibri" w:cs="Calibri"/>
        </w:rPr>
        <w:t xml:space="preserve">gdy </w:t>
      </w:r>
      <w:r w:rsidR="00885653" w:rsidRPr="00733E53">
        <w:rPr>
          <w:rFonts w:ascii="Calibri" w:hAnsi="Calibri" w:cs="Calibri"/>
        </w:rPr>
        <w:t>pracownik jest świadkiem stosowania wobec małoletniego przemocy</w:t>
      </w:r>
      <w:r w:rsidR="00937726" w:rsidRPr="00733E53">
        <w:rPr>
          <w:rFonts w:ascii="Calibri" w:hAnsi="Calibri" w:cs="Calibri"/>
        </w:rPr>
        <w:t xml:space="preserve"> lub małoletni sam zgłosi pracownikowi stosowanie przemocy pracownik</w:t>
      </w:r>
      <w:r w:rsidRPr="00733E53">
        <w:rPr>
          <w:rFonts w:ascii="Calibri" w:hAnsi="Calibri" w:cs="Calibri"/>
        </w:rPr>
        <w:t>:</w:t>
      </w:r>
    </w:p>
    <w:p w14:paraId="316BAE49" w14:textId="65FFB0B7" w:rsidR="008F4B57" w:rsidRPr="00733E53" w:rsidRDefault="008F4B5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ocenia, czy zagrożone jest życie małoletniego: </w:t>
      </w:r>
    </w:p>
    <w:p w14:paraId="49E63168" w14:textId="77777777" w:rsidR="00AE7474" w:rsidRPr="00733E53" w:rsidRDefault="008F4B5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jeśli tak lub nie wie – natychmiast zawiadamia pogotowie ratunkowe i policję </w:t>
      </w:r>
      <w:r w:rsidR="00885653" w:rsidRPr="00733E53">
        <w:rPr>
          <w:rFonts w:ascii="Calibri" w:hAnsi="Calibri" w:cs="Calibri"/>
        </w:rPr>
        <w:t xml:space="preserve">dzwoniąc pod numer 112 </w:t>
      </w:r>
      <w:r w:rsidRPr="00733E53">
        <w:rPr>
          <w:rFonts w:ascii="Calibri" w:hAnsi="Calibri" w:cs="Calibri"/>
        </w:rPr>
        <w:t xml:space="preserve">i dalej postępuje zgodnie z zaleceniami służb, </w:t>
      </w:r>
    </w:p>
    <w:p w14:paraId="17FF0F24" w14:textId="603F0157" w:rsidR="008F4B57" w:rsidRPr="00733E53" w:rsidRDefault="008F4B57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jeśli nie – </w:t>
      </w:r>
      <w:r w:rsidR="005351F1" w:rsidRPr="00733E53">
        <w:rPr>
          <w:rFonts w:ascii="Calibri" w:hAnsi="Calibri" w:cs="Calibri"/>
        </w:rPr>
        <w:t xml:space="preserve">wykorzystując swoje doświadczenie zawodowe, życiowe i zdrowy rozsądek, w zależności od sytuacji podejmuje działania zmierzające do wyeliminowania takiego zachowania: zwrócenie uwagi sprawcy (słowna </w:t>
      </w:r>
      <w:r w:rsidR="005351F1" w:rsidRPr="00733E53">
        <w:rPr>
          <w:rFonts w:ascii="Calibri" w:hAnsi="Calibri" w:cs="Calibri"/>
        </w:rPr>
        <w:lastRenderedPageBreak/>
        <w:t>interwencja), odseparowanie małoletniego od sprawcy, w tym nakazanie opuszczenia Biblioteki lub zawiadamia policję dzwoniąc pod numer 112 i dalej postępuje zgodnie z zaleceniami służb</w:t>
      </w:r>
      <w:r w:rsidR="00AE7474" w:rsidRPr="00733E53">
        <w:rPr>
          <w:rFonts w:ascii="Calibri" w:hAnsi="Calibri" w:cs="Calibri"/>
        </w:rPr>
        <w:t xml:space="preserve">, </w:t>
      </w:r>
    </w:p>
    <w:p w14:paraId="28FFE83F" w14:textId="06A2F21D" w:rsidR="005351F1" w:rsidRPr="00733E53" w:rsidRDefault="005351F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jeśli zawiadomił pogotowie ratunkowe lub policję lub nakazał opuszczenie Biblioteki zgłasza ten fakt dyrektorowi,</w:t>
      </w:r>
    </w:p>
    <w:p w14:paraId="4458C0DC" w14:textId="77777777" w:rsidR="005351F1" w:rsidRPr="00733E53" w:rsidRDefault="005351F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po odbiorze małoletniego przez pogotowie ratunkowe lub policję zabezpiecza się materiał z monitoringu wizyjnego, jeśli zdarzenie miało miejsce na obszarze objętym monitoringiem oraz – jeśli są – inne istotne dowody dotyczące stosowania przemocy.</w:t>
      </w:r>
    </w:p>
    <w:p w14:paraId="6C298F1F" w14:textId="5012D08D" w:rsidR="00BD10B8" w:rsidRPr="00733E53" w:rsidRDefault="00BD10B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 uzasadnionego podejrzenia, że doszło do kontaktu małoletniego </w:t>
      </w:r>
      <w:r w:rsidR="009A2F44" w:rsidRPr="00733E53">
        <w:rPr>
          <w:rFonts w:ascii="Calibri" w:hAnsi="Calibri" w:cs="Calibri"/>
        </w:rPr>
        <w:br/>
      </w:r>
      <w:r w:rsidRPr="00733E53">
        <w:rPr>
          <w:rFonts w:ascii="Calibri" w:hAnsi="Calibri" w:cs="Calibri"/>
        </w:rPr>
        <w:t>z materiałem biologicznym sprawcy (nasienie, ślina, naskórek), należy w miarę możliwości nie dopuścić, aby małoletni mył się, jadł lub pił do momentu przyjazdu policji.</w:t>
      </w:r>
    </w:p>
    <w:p w14:paraId="35466D81" w14:textId="77777777" w:rsidR="005351F1" w:rsidRPr="00733E53" w:rsidRDefault="005351F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Do momentu przyjazdu pogotowia ratunkowego lub policji małoletni powinien pozostawać pod opieką pracownika.</w:t>
      </w:r>
    </w:p>
    <w:p w14:paraId="06D4F1F1" w14:textId="77777777" w:rsidR="00502A00" w:rsidRPr="00733E53" w:rsidRDefault="00502A00" w:rsidP="002459A8">
      <w:pPr>
        <w:spacing w:line="360" w:lineRule="auto"/>
        <w:jc w:val="both"/>
        <w:rPr>
          <w:rFonts w:ascii="Calibri" w:hAnsi="Calibri" w:cs="Calibri"/>
        </w:rPr>
      </w:pPr>
    </w:p>
    <w:p w14:paraId="65AFCD82" w14:textId="58969D62" w:rsidR="00AE7474" w:rsidRPr="00733E53" w:rsidRDefault="00AE7474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§ </w:t>
      </w:r>
      <w:r w:rsidR="001053F3" w:rsidRPr="00733E53">
        <w:rPr>
          <w:rFonts w:ascii="Calibri" w:hAnsi="Calibri" w:cs="Calibri"/>
        </w:rPr>
        <w:t>9</w:t>
      </w:r>
      <w:r w:rsidRPr="00733E53">
        <w:rPr>
          <w:rFonts w:ascii="Calibri" w:hAnsi="Calibri" w:cs="Calibri"/>
        </w:rPr>
        <w:t>.</w:t>
      </w:r>
    </w:p>
    <w:p w14:paraId="152A7068" w14:textId="404AF233" w:rsidR="00AE7474" w:rsidRPr="00733E53" w:rsidRDefault="00AE747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przypadku, gdy pracownik podejrzewa stosowanie </w:t>
      </w:r>
      <w:r w:rsidR="00441348" w:rsidRPr="00733E53">
        <w:rPr>
          <w:rFonts w:ascii="Calibri" w:hAnsi="Calibri" w:cs="Calibri"/>
        </w:rPr>
        <w:t xml:space="preserve">wobec małoletniego </w:t>
      </w:r>
      <w:r w:rsidRPr="00733E53">
        <w:rPr>
          <w:rFonts w:ascii="Calibri" w:hAnsi="Calibri" w:cs="Calibri"/>
        </w:rPr>
        <w:t xml:space="preserve">przemocy, </w:t>
      </w:r>
      <w:r w:rsidR="001053F3" w:rsidRPr="00733E53">
        <w:rPr>
          <w:rFonts w:ascii="Calibri" w:hAnsi="Calibri" w:cs="Calibri"/>
        </w:rPr>
        <w:br/>
      </w:r>
      <w:r w:rsidRPr="00733E53">
        <w:rPr>
          <w:rFonts w:ascii="Calibri" w:hAnsi="Calibri" w:cs="Calibri"/>
        </w:rPr>
        <w:t xml:space="preserve">a w szczególności zauważa okoliczności, o których mowa w § </w:t>
      </w:r>
      <w:r w:rsidR="001053F3" w:rsidRPr="00733E53">
        <w:rPr>
          <w:rFonts w:ascii="Calibri" w:hAnsi="Calibri" w:cs="Calibri"/>
        </w:rPr>
        <w:t>7</w:t>
      </w:r>
      <w:r w:rsidRPr="00733E53">
        <w:rPr>
          <w:rFonts w:ascii="Calibri" w:hAnsi="Calibri" w:cs="Calibri"/>
        </w:rPr>
        <w:t>:</w:t>
      </w:r>
    </w:p>
    <w:p w14:paraId="3FA75339" w14:textId="77777777" w:rsidR="007C4CE0" w:rsidRPr="00733E53" w:rsidRDefault="007C4CE0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ocenia, czy zagrożone jest życie małoletniego: </w:t>
      </w:r>
    </w:p>
    <w:p w14:paraId="113098E3" w14:textId="77777777" w:rsidR="007C4CE0" w:rsidRPr="00733E53" w:rsidRDefault="007C4C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jeśli tak lub nie wie – natychmiast zawiadamia pogotowie ratunkowe i policję dzwoniąc pod numer 112 i dalej postępuje zgodnie z zaleceniami służb, </w:t>
      </w:r>
    </w:p>
    <w:p w14:paraId="74548D56" w14:textId="438FF8E9" w:rsidR="00441348" w:rsidRPr="00733E53" w:rsidRDefault="007C4CE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jeśli nie – </w:t>
      </w:r>
      <w:r w:rsidR="00441348" w:rsidRPr="00733E53">
        <w:rPr>
          <w:rFonts w:ascii="Calibri" w:hAnsi="Calibri" w:cs="Calibri"/>
        </w:rPr>
        <w:t>zgłasza ten fakt dyrektorowi,</w:t>
      </w:r>
    </w:p>
    <w:p w14:paraId="58A45B20" w14:textId="710A3B15" w:rsidR="00AE7474" w:rsidRPr="00733E53" w:rsidRDefault="00AE747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dyrektor lub </w:t>
      </w:r>
      <w:r w:rsidR="00441348" w:rsidRPr="00733E53">
        <w:rPr>
          <w:rFonts w:ascii="Calibri" w:hAnsi="Calibri" w:cs="Calibri"/>
        </w:rPr>
        <w:t xml:space="preserve">wyznaczony przez dyrektora </w:t>
      </w:r>
      <w:r w:rsidRPr="00733E53">
        <w:rPr>
          <w:rFonts w:ascii="Calibri" w:hAnsi="Calibri" w:cs="Calibri"/>
        </w:rPr>
        <w:t xml:space="preserve">pracownik przeprowadza rozmowę </w:t>
      </w:r>
      <w:r w:rsidR="00441348" w:rsidRPr="00733E53">
        <w:rPr>
          <w:rFonts w:ascii="Calibri" w:hAnsi="Calibri" w:cs="Calibri"/>
        </w:rPr>
        <w:br/>
      </w:r>
      <w:r w:rsidRPr="00733E53">
        <w:rPr>
          <w:rFonts w:ascii="Calibri" w:hAnsi="Calibri" w:cs="Calibri"/>
        </w:rPr>
        <w:t>z małoletnim</w:t>
      </w:r>
      <w:r w:rsidR="00441348" w:rsidRPr="00733E53">
        <w:rPr>
          <w:rFonts w:ascii="Calibri" w:hAnsi="Calibri" w:cs="Calibri"/>
        </w:rPr>
        <w:t>. Rozmowa może zostać przeprowadzona w innym dniu,</w:t>
      </w:r>
    </w:p>
    <w:p w14:paraId="0CBEEB13" w14:textId="1E204EC5" w:rsidR="00441348" w:rsidRPr="00733E53" w:rsidRDefault="0044134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jeśli w wyniku rozmowy:</w:t>
      </w:r>
    </w:p>
    <w:p w14:paraId="3856D7F3" w14:textId="77777777" w:rsidR="00441348" w:rsidRPr="00733E53" w:rsidRDefault="0044134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potwierdzą się podejrzenia pracownika stosowania wobec małoletniego przemocy, dyrektor zawiadamia policję dzwoniąc pod numer 112 i dalej postępuje zgodnie </w:t>
      </w:r>
      <w:r w:rsidRPr="00733E53">
        <w:rPr>
          <w:rFonts w:ascii="Calibri" w:hAnsi="Calibri" w:cs="Calibri"/>
        </w:rPr>
        <w:br/>
        <w:t>z zaleceniami służb,</w:t>
      </w:r>
    </w:p>
    <w:p w14:paraId="443BD861" w14:textId="77777777" w:rsidR="00441348" w:rsidRPr="00733E53" w:rsidRDefault="0044134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pozostają wątpliwości co do stosowania wobec małoletniego przemocy, dyrektor składa wniosek o wgląd w sytuację rodziny. W przypadku braku danych rodziny, dyrektor zawiadamia policję,</w:t>
      </w:r>
    </w:p>
    <w:p w14:paraId="0572561E" w14:textId="01472823" w:rsidR="00441348" w:rsidRPr="00733E53" w:rsidRDefault="0044134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nie potwierdzą się podejrzenia pracownika stosowania wobec małoletniego przemocy, procedura jest zamykana.</w:t>
      </w:r>
    </w:p>
    <w:p w14:paraId="78B56075" w14:textId="74005D99" w:rsidR="00441348" w:rsidRPr="00733E53" w:rsidRDefault="00441348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lastRenderedPageBreak/>
        <w:t xml:space="preserve">Przeprowadzając rozmowę z małoletnim </w:t>
      </w:r>
      <w:r w:rsidR="00BE3FBF" w:rsidRPr="00733E53">
        <w:rPr>
          <w:rFonts w:ascii="Calibri" w:hAnsi="Calibri" w:cs="Calibri"/>
        </w:rPr>
        <w:t>dyrektor lub wyznaczony przez dyrektora pracownik</w:t>
      </w:r>
      <w:r w:rsidRPr="00733E53">
        <w:rPr>
          <w:rFonts w:ascii="Calibri" w:hAnsi="Calibri" w:cs="Calibri"/>
        </w:rPr>
        <w:t>:</w:t>
      </w:r>
    </w:p>
    <w:p w14:paraId="73CAC339" w14:textId="1E12AD93" w:rsidR="00441348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dba</w:t>
      </w:r>
      <w:r w:rsidR="00441348" w:rsidRPr="00733E53">
        <w:rPr>
          <w:rFonts w:ascii="Calibri" w:hAnsi="Calibri" w:cs="Calibri"/>
        </w:rPr>
        <w:t xml:space="preserve"> o sprzyjające warunki rozmowy: oddzielne pomieszczenie, z dala od osób postronnych, brak pośpiechu,</w:t>
      </w:r>
    </w:p>
    <w:p w14:paraId="44B06834" w14:textId="03BF5D15" w:rsidR="00441348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przyjmuje</w:t>
      </w:r>
      <w:r w:rsidR="00441348" w:rsidRPr="00733E53">
        <w:rPr>
          <w:rFonts w:ascii="Calibri" w:hAnsi="Calibri" w:cs="Calibri"/>
        </w:rPr>
        <w:t xml:space="preserve"> pozycję ciała dostosowaną do pozycji małoletniego: </w:t>
      </w:r>
      <w:r w:rsidRPr="00733E53">
        <w:rPr>
          <w:rFonts w:ascii="Calibri" w:hAnsi="Calibri" w:cs="Calibri"/>
        </w:rPr>
        <w:t>siada, kuca itp.</w:t>
      </w:r>
      <w:r w:rsidR="00441348" w:rsidRPr="00733E53">
        <w:rPr>
          <w:rFonts w:ascii="Calibri" w:hAnsi="Calibri" w:cs="Calibri"/>
        </w:rPr>
        <w:t>,</w:t>
      </w:r>
    </w:p>
    <w:p w14:paraId="3E9A6E87" w14:textId="1D9AD064" w:rsidR="00441348" w:rsidRPr="00733E53" w:rsidRDefault="0044134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używa języka zrozumiałego dla małoletniego, dostosowanego do wieku małoletniego,</w:t>
      </w:r>
    </w:p>
    <w:p w14:paraId="67DD415D" w14:textId="5B3E9A48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okazuje małoletniemu szacunkowi, akceptację i empatyczne zrozumienie,</w:t>
      </w:r>
    </w:p>
    <w:p w14:paraId="1BDA4C30" w14:textId="5C8D1773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jest cierpliwy,</w:t>
      </w:r>
    </w:p>
    <w:p w14:paraId="6ABB6604" w14:textId="1785B31F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nie naciska na małoletniego,</w:t>
      </w:r>
    </w:p>
    <w:p w14:paraId="3E0B42CE" w14:textId="3FC6AB80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unika naprowadzania małoletniego na odpowiedzi, które chciałby usłyszeć,</w:t>
      </w:r>
    </w:p>
    <w:p w14:paraId="0B280648" w14:textId="695E3444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okazuje zrozumienie, że niełatwo jest mówić o trudnych sprawach, zwłaszcza jeśli mogą dotyczyć rodziców,</w:t>
      </w:r>
    </w:p>
    <w:p w14:paraId="676BF986" w14:textId="6E79EE0A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chwali za odwagę podjęcia rozmowy, nie za treść rozmowy,</w:t>
      </w:r>
    </w:p>
    <w:p w14:paraId="55EAC7DF" w14:textId="29B146FE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nie wypowiada przy małoletnim negatywnych opinii o rodzicach,</w:t>
      </w:r>
    </w:p>
    <w:p w14:paraId="5CF45E36" w14:textId="31AC4A6E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nazywa przemoc przemocą i zapewnia małoletniego, że nie jest winny tego, co zrobił sprawca,</w:t>
      </w:r>
    </w:p>
    <w:p w14:paraId="33B93A6E" w14:textId="0BF1CD91" w:rsidR="00BE3FBF" w:rsidRPr="00733E53" w:rsidRDefault="00BE3FBF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wyjaśnia małoletniemu w przystępny sposób, co dalej zamierza zrobić.</w:t>
      </w:r>
    </w:p>
    <w:p w14:paraId="5CE952DB" w14:textId="77777777" w:rsidR="0052107E" w:rsidRPr="00733E53" w:rsidRDefault="0052107E" w:rsidP="002459A8">
      <w:pPr>
        <w:spacing w:line="360" w:lineRule="auto"/>
        <w:rPr>
          <w:rFonts w:ascii="Calibri" w:hAnsi="Calibri" w:cs="Calibri"/>
        </w:rPr>
      </w:pPr>
    </w:p>
    <w:p w14:paraId="2FD3B877" w14:textId="77777777" w:rsidR="005351F1" w:rsidRPr="00733E53" w:rsidRDefault="005351F1" w:rsidP="005351F1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10.</w:t>
      </w:r>
    </w:p>
    <w:p w14:paraId="68588BF0" w14:textId="121D5FAD" w:rsidR="005351F1" w:rsidRPr="00733E53" w:rsidRDefault="005351F1" w:rsidP="005351F1">
      <w:p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przypadku stosowania lub podejrzenia stosowania wobec małoletniego przemocy, poza działaniami określonymi w § 8 i 9, Biblioteka przekazuje pokrzywdzonemu małoletniemu lub rodzicowi informację o możliwym wsparciu w instytucjach systemu opieki społecznej.</w:t>
      </w:r>
    </w:p>
    <w:p w14:paraId="27FD724F" w14:textId="77777777" w:rsidR="005351F1" w:rsidRPr="00733E53" w:rsidRDefault="005351F1" w:rsidP="005351F1">
      <w:pPr>
        <w:spacing w:line="360" w:lineRule="auto"/>
        <w:jc w:val="center"/>
        <w:rPr>
          <w:rFonts w:ascii="Calibri" w:hAnsi="Calibri" w:cs="Calibri"/>
        </w:rPr>
      </w:pPr>
    </w:p>
    <w:p w14:paraId="41170316" w14:textId="77777777" w:rsidR="005351F1" w:rsidRPr="00733E53" w:rsidRDefault="005351F1" w:rsidP="005351F1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 11.</w:t>
      </w:r>
    </w:p>
    <w:p w14:paraId="7DFD8567" w14:textId="32123C66" w:rsidR="00BE3FBF" w:rsidRPr="00733E53" w:rsidRDefault="00BE3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Działania podjęte w przypadku stosowania lub podejrzenia stosowania wobec małoletniego przemocy dokumentuje się notatką służbową.</w:t>
      </w:r>
    </w:p>
    <w:p w14:paraId="2AD18738" w14:textId="7A63C592" w:rsidR="00BE3FBF" w:rsidRPr="00733E53" w:rsidRDefault="00BE3FB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Zasady przechowywania notatki służbowej </w:t>
      </w:r>
      <w:r w:rsidR="005351F1" w:rsidRPr="00733E53">
        <w:rPr>
          <w:rFonts w:ascii="Calibri" w:hAnsi="Calibri" w:cs="Calibri"/>
        </w:rPr>
        <w:t xml:space="preserve">oraz innej dokumentacji wytworzonej </w:t>
      </w:r>
      <w:r w:rsidR="005351F1" w:rsidRPr="00733E53">
        <w:rPr>
          <w:rFonts w:ascii="Calibri" w:hAnsi="Calibri" w:cs="Calibri"/>
        </w:rPr>
        <w:br/>
        <w:t xml:space="preserve">w związku z ochroną małoletniego </w:t>
      </w:r>
      <w:r w:rsidRPr="00733E53">
        <w:rPr>
          <w:rFonts w:ascii="Calibri" w:hAnsi="Calibri" w:cs="Calibri"/>
        </w:rPr>
        <w:t xml:space="preserve">określają obowiązujące w </w:t>
      </w:r>
      <w:r w:rsidR="00502A00" w:rsidRPr="00733E53">
        <w:rPr>
          <w:rFonts w:ascii="Calibri" w:hAnsi="Calibri" w:cs="Calibri"/>
        </w:rPr>
        <w:t>Bibliotece</w:t>
      </w:r>
      <w:r w:rsidRPr="00733E53">
        <w:rPr>
          <w:rFonts w:ascii="Calibri" w:hAnsi="Calibri" w:cs="Calibri"/>
        </w:rPr>
        <w:t xml:space="preserve"> normatywy kancelaryjne.</w:t>
      </w:r>
    </w:p>
    <w:p w14:paraId="39378570" w14:textId="77777777" w:rsidR="006E7113" w:rsidRPr="00733E53" w:rsidRDefault="006E7113" w:rsidP="002459A8">
      <w:pPr>
        <w:spacing w:line="360" w:lineRule="auto"/>
        <w:jc w:val="both"/>
        <w:rPr>
          <w:rFonts w:ascii="Calibri" w:hAnsi="Calibri" w:cs="Calibri"/>
        </w:rPr>
      </w:pPr>
    </w:p>
    <w:p w14:paraId="69D9EC11" w14:textId="77777777" w:rsidR="00477CBA" w:rsidRDefault="00477CBA" w:rsidP="00BD10B8">
      <w:pPr>
        <w:spacing w:line="360" w:lineRule="auto"/>
        <w:jc w:val="center"/>
        <w:rPr>
          <w:rFonts w:ascii="Calibri" w:hAnsi="Calibri" w:cs="Calibri"/>
        </w:rPr>
      </w:pPr>
    </w:p>
    <w:p w14:paraId="4F3081D2" w14:textId="77777777" w:rsidR="00477CBA" w:rsidRDefault="00477CBA" w:rsidP="00BD10B8">
      <w:pPr>
        <w:spacing w:line="360" w:lineRule="auto"/>
        <w:jc w:val="center"/>
        <w:rPr>
          <w:rFonts w:ascii="Calibri" w:hAnsi="Calibri" w:cs="Calibri"/>
        </w:rPr>
      </w:pPr>
    </w:p>
    <w:p w14:paraId="539B9BCD" w14:textId="68423678" w:rsidR="00D07473" w:rsidRDefault="00D07473" w:rsidP="00BD10B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lastRenderedPageBreak/>
        <w:t xml:space="preserve">§ </w:t>
      </w:r>
      <w:r w:rsidR="001053F3" w:rsidRPr="00733E53">
        <w:rPr>
          <w:rFonts w:ascii="Calibri" w:hAnsi="Calibri" w:cs="Calibri"/>
        </w:rPr>
        <w:t>1</w:t>
      </w:r>
      <w:r w:rsidR="005351F1" w:rsidRPr="00733E53">
        <w:rPr>
          <w:rFonts w:ascii="Calibri" w:hAnsi="Calibri" w:cs="Calibri"/>
        </w:rPr>
        <w:t>2</w:t>
      </w:r>
      <w:r w:rsidR="001053F3" w:rsidRPr="00733E53">
        <w:rPr>
          <w:rFonts w:ascii="Calibri" w:hAnsi="Calibri" w:cs="Calibri"/>
        </w:rPr>
        <w:t>.</w:t>
      </w:r>
    </w:p>
    <w:p w14:paraId="47B88D09" w14:textId="77777777" w:rsidR="00477CBA" w:rsidRPr="00733E53" w:rsidRDefault="00477CBA" w:rsidP="00BD10B8">
      <w:pPr>
        <w:spacing w:line="360" w:lineRule="auto"/>
        <w:jc w:val="center"/>
        <w:rPr>
          <w:rFonts w:ascii="Calibri" w:hAnsi="Calibri" w:cs="Calibri"/>
        </w:rPr>
      </w:pPr>
    </w:p>
    <w:p w14:paraId="74B4DB09" w14:textId="55D47E65" w:rsidR="005351F1" w:rsidRPr="00733E53" w:rsidRDefault="005351F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Działalność Biblioteki nie wymaga od małoletniego korzystania z urządzeń elektronicznych </w:t>
      </w:r>
      <w:r w:rsidRPr="00733E53">
        <w:rPr>
          <w:rFonts w:ascii="Calibri" w:hAnsi="Calibri" w:cs="Calibri"/>
        </w:rPr>
        <w:br/>
        <w:t>z dostępem do sieci Internet. Za prawidłowe korzystanie z sieci Internet przez małoletniego odpowiada rodzic.</w:t>
      </w:r>
    </w:p>
    <w:p w14:paraId="5943E9F8" w14:textId="3396614E" w:rsidR="005351F1" w:rsidRPr="00733E53" w:rsidRDefault="005351F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Na terenie Biblioteki zabronione jest korzystanie w jakiejkolwiek formie z treści szkodliwych dla małoletniego. Za korzystanie z treści szkodliwych przez małoletniego odpowiada rodzic.</w:t>
      </w:r>
    </w:p>
    <w:p w14:paraId="5BCC29E9" w14:textId="77777777" w:rsidR="009A2F44" w:rsidRPr="00733E53" w:rsidRDefault="009A2F44" w:rsidP="002459A8">
      <w:pPr>
        <w:spacing w:line="360" w:lineRule="auto"/>
        <w:jc w:val="both"/>
        <w:rPr>
          <w:rFonts w:ascii="Calibri" w:hAnsi="Calibri" w:cs="Calibri"/>
        </w:rPr>
      </w:pPr>
    </w:p>
    <w:p w14:paraId="511CFB1A" w14:textId="7126A560" w:rsidR="00E165B6" w:rsidRPr="00733E53" w:rsidRDefault="00E165B6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</w:t>
      </w:r>
      <w:r w:rsidR="001053F3" w:rsidRPr="00733E53">
        <w:rPr>
          <w:rFonts w:ascii="Calibri" w:hAnsi="Calibri" w:cs="Calibri"/>
        </w:rPr>
        <w:t xml:space="preserve"> 1</w:t>
      </w:r>
      <w:r w:rsidR="005351F1" w:rsidRPr="00733E53">
        <w:rPr>
          <w:rFonts w:ascii="Calibri" w:hAnsi="Calibri" w:cs="Calibri"/>
        </w:rPr>
        <w:t>3</w:t>
      </w:r>
      <w:r w:rsidR="001053F3" w:rsidRPr="00733E53">
        <w:rPr>
          <w:rFonts w:ascii="Calibri" w:hAnsi="Calibri" w:cs="Calibri"/>
        </w:rPr>
        <w:t>.</w:t>
      </w:r>
    </w:p>
    <w:p w14:paraId="237F3631" w14:textId="2C94067C" w:rsidR="0014622D" w:rsidRPr="00733E53" w:rsidRDefault="006E711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Nie rzadziej niż raz na dwa lata </w:t>
      </w:r>
      <w:r w:rsidR="00851129" w:rsidRPr="00733E53">
        <w:rPr>
          <w:rFonts w:ascii="Calibri" w:hAnsi="Calibri" w:cs="Calibri"/>
        </w:rPr>
        <w:t>dyrektor</w:t>
      </w:r>
      <w:r w:rsidRPr="00733E53">
        <w:rPr>
          <w:rFonts w:ascii="Calibri" w:hAnsi="Calibri" w:cs="Calibri"/>
        </w:rPr>
        <w:t xml:space="preserve"> dokonuje przeglądu „Standardów”</w:t>
      </w:r>
      <w:r w:rsidR="0014622D" w:rsidRPr="00733E53">
        <w:rPr>
          <w:rFonts w:ascii="Calibri" w:hAnsi="Calibri" w:cs="Calibri"/>
        </w:rPr>
        <w:t xml:space="preserve"> i, </w:t>
      </w:r>
      <w:r w:rsidR="00E165B6" w:rsidRPr="00733E53">
        <w:rPr>
          <w:rFonts w:ascii="Calibri" w:hAnsi="Calibri" w:cs="Calibri"/>
        </w:rPr>
        <w:br/>
      </w:r>
      <w:r w:rsidR="0014622D" w:rsidRPr="00733E53">
        <w:rPr>
          <w:rFonts w:ascii="Calibri" w:hAnsi="Calibri" w:cs="Calibri"/>
        </w:rPr>
        <w:t xml:space="preserve">w razie konieczności, proponuje </w:t>
      </w:r>
      <w:r w:rsidR="00E165B6" w:rsidRPr="00733E53">
        <w:rPr>
          <w:rFonts w:ascii="Calibri" w:hAnsi="Calibri" w:cs="Calibri"/>
        </w:rPr>
        <w:t xml:space="preserve">nowe „Standardy” lub </w:t>
      </w:r>
      <w:r w:rsidR="0014622D" w:rsidRPr="00733E53">
        <w:rPr>
          <w:rFonts w:ascii="Calibri" w:hAnsi="Calibri" w:cs="Calibri"/>
        </w:rPr>
        <w:t xml:space="preserve">zmiany w </w:t>
      </w:r>
      <w:r w:rsidR="00E165B6" w:rsidRPr="00733E53">
        <w:rPr>
          <w:rFonts w:ascii="Calibri" w:hAnsi="Calibri" w:cs="Calibri"/>
        </w:rPr>
        <w:t xml:space="preserve">obowiązujących </w:t>
      </w:r>
      <w:r w:rsidR="0014622D" w:rsidRPr="00733E53">
        <w:rPr>
          <w:rFonts w:ascii="Calibri" w:hAnsi="Calibri" w:cs="Calibri"/>
        </w:rPr>
        <w:t>„Standardach”</w:t>
      </w:r>
      <w:r w:rsidR="00E165B6" w:rsidRPr="00733E53">
        <w:rPr>
          <w:rFonts w:ascii="Calibri" w:hAnsi="Calibri" w:cs="Calibri"/>
        </w:rPr>
        <w:t>.</w:t>
      </w:r>
    </w:p>
    <w:p w14:paraId="2CF0D4E5" w14:textId="77777777" w:rsidR="00E165B6" w:rsidRPr="00733E53" w:rsidRDefault="00E165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przypadku, gdy</w:t>
      </w:r>
      <w:r w:rsidR="0014622D" w:rsidRPr="00733E53">
        <w:rPr>
          <w:rFonts w:ascii="Calibri" w:hAnsi="Calibri" w:cs="Calibri"/>
        </w:rPr>
        <w:t xml:space="preserve"> w wyniku </w:t>
      </w:r>
      <w:r w:rsidRPr="00733E53">
        <w:rPr>
          <w:rFonts w:ascii="Calibri" w:hAnsi="Calibri" w:cs="Calibri"/>
        </w:rPr>
        <w:t xml:space="preserve">dokonanego </w:t>
      </w:r>
      <w:r w:rsidR="0014622D" w:rsidRPr="00733E53">
        <w:rPr>
          <w:rFonts w:ascii="Calibri" w:hAnsi="Calibri" w:cs="Calibri"/>
        </w:rPr>
        <w:t>przeglądu „Standardy” nie zostaną zmienione lub zaktualizowane, należy</w:t>
      </w:r>
      <w:r w:rsidR="006E7113" w:rsidRPr="00733E53">
        <w:rPr>
          <w:rFonts w:ascii="Calibri" w:hAnsi="Calibri" w:cs="Calibri"/>
        </w:rPr>
        <w:t xml:space="preserve"> </w:t>
      </w:r>
      <w:r w:rsidRPr="00733E53">
        <w:rPr>
          <w:rFonts w:ascii="Calibri" w:hAnsi="Calibri" w:cs="Calibri"/>
        </w:rPr>
        <w:t xml:space="preserve">to </w:t>
      </w:r>
      <w:r w:rsidR="006E7113" w:rsidRPr="00733E53">
        <w:rPr>
          <w:rFonts w:ascii="Calibri" w:hAnsi="Calibri" w:cs="Calibri"/>
        </w:rPr>
        <w:t>udokument</w:t>
      </w:r>
      <w:r w:rsidR="0014622D" w:rsidRPr="00733E53">
        <w:rPr>
          <w:rFonts w:ascii="Calibri" w:hAnsi="Calibri" w:cs="Calibri"/>
        </w:rPr>
        <w:t>ować notatką służbową</w:t>
      </w:r>
      <w:r w:rsidRPr="00733E53">
        <w:rPr>
          <w:rFonts w:ascii="Calibri" w:hAnsi="Calibri" w:cs="Calibri"/>
        </w:rPr>
        <w:t>.</w:t>
      </w:r>
    </w:p>
    <w:p w14:paraId="49A886E3" w14:textId="3FEE89BA" w:rsidR="006E7113" w:rsidRPr="00733E53" w:rsidRDefault="00E165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 przypadku, gdy w wyniku dokonanego przeglądu wprowadzone zostaną</w:t>
      </w:r>
      <w:r w:rsidR="0014622D" w:rsidRPr="00733E53">
        <w:rPr>
          <w:rFonts w:ascii="Calibri" w:hAnsi="Calibri" w:cs="Calibri"/>
        </w:rPr>
        <w:t xml:space="preserve"> nowe lub zaktualizowane „Standardy”</w:t>
      </w:r>
      <w:r w:rsidRPr="00733E53">
        <w:rPr>
          <w:rFonts w:ascii="Calibri" w:hAnsi="Calibri" w:cs="Calibri"/>
        </w:rPr>
        <w:t xml:space="preserve">, wystarczającym udokumentowaniem będzie zarządzenie </w:t>
      </w:r>
      <w:r w:rsidR="00851129" w:rsidRPr="00733E53">
        <w:rPr>
          <w:rFonts w:ascii="Calibri" w:hAnsi="Calibri" w:cs="Calibri"/>
        </w:rPr>
        <w:t>dyrektora</w:t>
      </w:r>
      <w:r w:rsidRPr="00733E53">
        <w:rPr>
          <w:rFonts w:ascii="Calibri" w:hAnsi="Calibri" w:cs="Calibri"/>
        </w:rPr>
        <w:t xml:space="preserve"> w sprawie wprowadzenia nowych lub aktualizacji „Standardów”.</w:t>
      </w:r>
    </w:p>
    <w:p w14:paraId="6FE9197A" w14:textId="77777777" w:rsidR="001053F3" w:rsidRPr="00733E53" w:rsidRDefault="001053F3" w:rsidP="002459A8">
      <w:pPr>
        <w:spacing w:line="360" w:lineRule="auto"/>
        <w:jc w:val="center"/>
        <w:rPr>
          <w:rFonts w:ascii="Calibri" w:hAnsi="Calibri" w:cs="Calibri"/>
        </w:rPr>
      </w:pPr>
    </w:p>
    <w:p w14:paraId="5F02DF98" w14:textId="7D78E50C" w:rsidR="0096238F" w:rsidRPr="00733E53" w:rsidRDefault="00E61FF0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</w:t>
      </w:r>
      <w:r w:rsidR="001053F3" w:rsidRPr="00733E53">
        <w:rPr>
          <w:rFonts w:ascii="Calibri" w:hAnsi="Calibri" w:cs="Calibri"/>
        </w:rPr>
        <w:t xml:space="preserve"> 1</w:t>
      </w:r>
      <w:r w:rsidR="005351F1" w:rsidRPr="00733E53">
        <w:rPr>
          <w:rFonts w:ascii="Calibri" w:hAnsi="Calibri" w:cs="Calibri"/>
        </w:rPr>
        <w:t>4</w:t>
      </w:r>
      <w:r w:rsidR="001053F3" w:rsidRPr="00733E53">
        <w:rPr>
          <w:rFonts w:ascii="Calibri" w:hAnsi="Calibri" w:cs="Calibri"/>
        </w:rPr>
        <w:t>.</w:t>
      </w:r>
    </w:p>
    <w:p w14:paraId="65AD21F3" w14:textId="43DA5DA8" w:rsidR="00B80E93" w:rsidRPr="00733E53" w:rsidRDefault="008511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Dyrektor </w:t>
      </w:r>
      <w:r w:rsidR="00C15B65" w:rsidRPr="00733E53">
        <w:rPr>
          <w:rFonts w:ascii="Calibri" w:hAnsi="Calibri" w:cs="Calibri"/>
        </w:rPr>
        <w:t xml:space="preserve">lub bezpośredni przełożony </w:t>
      </w:r>
      <w:r w:rsidR="00E61FF0" w:rsidRPr="00733E53">
        <w:rPr>
          <w:rFonts w:ascii="Calibri" w:hAnsi="Calibri" w:cs="Calibri"/>
        </w:rPr>
        <w:t xml:space="preserve">zapoznaje pracownika z treścią „Standardów” przed rozpoczęciem pracy </w:t>
      </w:r>
      <w:r w:rsidR="006E7113" w:rsidRPr="00733E53">
        <w:rPr>
          <w:rFonts w:ascii="Calibri" w:hAnsi="Calibri" w:cs="Calibri"/>
        </w:rPr>
        <w:t xml:space="preserve">w ramach szkolenia stanowiskowego </w:t>
      </w:r>
      <w:r w:rsidR="00E61FF0" w:rsidRPr="00733E53">
        <w:rPr>
          <w:rFonts w:ascii="Calibri" w:hAnsi="Calibri" w:cs="Calibri"/>
        </w:rPr>
        <w:t xml:space="preserve">i każdorazowo na życzenie pracownika. </w:t>
      </w:r>
    </w:p>
    <w:p w14:paraId="0AB6BEAA" w14:textId="1D049B59" w:rsidR="00B80E93" w:rsidRPr="00733E53" w:rsidRDefault="00B80E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Fakt zapoznania się pracownika z treścią „Standardów” pracownik potwierdza stosownym oświadczeniem, które przechowywane jest w aktach osobowych pracownika, </w:t>
      </w:r>
      <w:r w:rsidRPr="00733E53">
        <w:rPr>
          <w:rFonts w:ascii="Calibri" w:hAnsi="Calibri" w:cs="Calibri"/>
        </w:rPr>
        <w:br/>
        <w:t xml:space="preserve">a w przypadku nieprowadzenia akt osobowych pracownika – wraz z dokumentem uzasadniającym kontakt z małoletnim (np. wraz z umową). </w:t>
      </w:r>
    </w:p>
    <w:p w14:paraId="05AF886D" w14:textId="77777777" w:rsidR="00E61FF0" w:rsidRPr="00733E53" w:rsidRDefault="00E61FF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„Standardy” zostają udostępnione:</w:t>
      </w:r>
    </w:p>
    <w:p w14:paraId="69502A0E" w14:textId="4BA8E22B" w:rsidR="00E61FF0" w:rsidRPr="00733E53" w:rsidRDefault="00E61F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na stronie podmiotowej Biuletynu Informacji Publicznej </w:t>
      </w:r>
      <w:r w:rsidR="00502A00" w:rsidRPr="00733E53">
        <w:rPr>
          <w:rFonts w:ascii="Calibri" w:hAnsi="Calibri" w:cs="Calibri"/>
        </w:rPr>
        <w:t>Biblioteki</w:t>
      </w:r>
      <w:r w:rsidRPr="00733E53">
        <w:rPr>
          <w:rFonts w:ascii="Calibri" w:hAnsi="Calibri" w:cs="Calibri"/>
        </w:rPr>
        <w:t>,</w:t>
      </w:r>
    </w:p>
    <w:p w14:paraId="3FC17610" w14:textId="20C25A1B" w:rsidR="00E61FF0" w:rsidRPr="00733E53" w:rsidRDefault="00E61FF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poprzez wywieszenie </w:t>
      </w:r>
      <w:r w:rsidR="009A2F44" w:rsidRPr="00733E53">
        <w:rPr>
          <w:rFonts w:ascii="Calibri" w:hAnsi="Calibri" w:cs="Calibri"/>
        </w:rPr>
        <w:t>w widocznym miejscu</w:t>
      </w:r>
      <w:r w:rsidR="00502A00" w:rsidRPr="00733E53">
        <w:rPr>
          <w:rFonts w:ascii="Calibri" w:hAnsi="Calibri" w:cs="Calibri"/>
        </w:rPr>
        <w:t xml:space="preserve"> w siedzibie Biblioteki i w filiach</w:t>
      </w:r>
      <w:r w:rsidRPr="00733E53">
        <w:rPr>
          <w:rFonts w:ascii="Calibri" w:hAnsi="Calibri" w:cs="Calibri"/>
        </w:rPr>
        <w:t>.</w:t>
      </w:r>
    </w:p>
    <w:p w14:paraId="5DBF4913" w14:textId="76ABEE75" w:rsidR="00B80E93" w:rsidRPr="00733E53" w:rsidRDefault="00B80E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>Wersja skrócona „Standardów”, która przeznaczona jest dla małoletniego, zostaje udostępniona</w:t>
      </w:r>
      <w:r w:rsidR="002459A8" w:rsidRPr="00733E53">
        <w:rPr>
          <w:rFonts w:ascii="Calibri" w:hAnsi="Calibri" w:cs="Calibri"/>
        </w:rPr>
        <w:t xml:space="preserve"> </w:t>
      </w:r>
      <w:r w:rsidRPr="00733E53">
        <w:rPr>
          <w:rFonts w:ascii="Calibri" w:hAnsi="Calibri" w:cs="Calibri"/>
        </w:rPr>
        <w:t xml:space="preserve">poprzez wywieszenie </w:t>
      </w:r>
      <w:r w:rsidR="009A2F44" w:rsidRPr="00733E53">
        <w:rPr>
          <w:rFonts w:ascii="Calibri" w:hAnsi="Calibri" w:cs="Calibri"/>
        </w:rPr>
        <w:t>w widocznym miejscu dostępnym dla małoletniego</w:t>
      </w:r>
      <w:r w:rsidR="00502A00" w:rsidRPr="00733E53">
        <w:rPr>
          <w:rFonts w:ascii="Calibri" w:hAnsi="Calibri" w:cs="Calibri"/>
        </w:rPr>
        <w:t xml:space="preserve"> </w:t>
      </w:r>
      <w:r w:rsidR="00502A00" w:rsidRPr="00733E53">
        <w:rPr>
          <w:rFonts w:ascii="Calibri" w:hAnsi="Calibri" w:cs="Calibri"/>
        </w:rPr>
        <w:br/>
        <w:t>w siedzibie Biblioteki i w filiach</w:t>
      </w:r>
      <w:r w:rsidR="002459A8" w:rsidRPr="00733E53">
        <w:rPr>
          <w:rFonts w:ascii="Calibri" w:hAnsi="Calibri" w:cs="Calibri"/>
        </w:rPr>
        <w:t>.</w:t>
      </w:r>
    </w:p>
    <w:p w14:paraId="4E2C8DD8" w14:textId="77777777" w:rsidR="00BD10B8" w:rsidRPr="00733E53" w:rsidRDefault="00BD10B8" w:rsidP="002459A8">
      <w:pPr>
        <w:spacing w:line="360" w:lineRule="auto"/>
        <w:jc w:val="both"/>
        <w:rPr>
          <w:rFonts w:ascii="Calibri" w:hAnsi="Calibri" w:cs="Calibri"/>
        </w:rPr>
      </w:pPr>
    </w:p>
    <w:p w14:paraId="08518873" w14:textId="3EDBF0AF" w:rsidR="0096238F" w:rsidRPr="00733E53" w:rsidRDefault="00F15683" w:rsidP="002459A8">
      <w:pPr>
        <w:spacing w:line="360" w:lineRule="auto"/>
        <w:jc w:val="center"/>
        <w:rPr>
          <w:rFonts w:ascii="Calibri" w:hAnsi="Calibri" w:cs="Calibri"/>
        </w:rPr>
      </w:pPr>
      <w:r w:rsidRPr="00733E53">
        <w:rPr>
          <w:rFonts w:ascii="Calibri" w:hAnsi="Calibri" w:cs="Calibri"/>
        </w:rPr>
        <w:t>§</w:t>
      </w:r>
      <w:r w:rsidR="007955EB" w:rsidRPr="00733E53">
        <w:rPr>
          <w:rFonts w:ascii="Calibri" w:hAnsi="Calibri" w:cs="Calibri"/>
        </w:rPr>
        <w:t xml:space="preserve"> </w:t>
      </w:r>
      <w:r w:rsidR="001053F3" w:rsidRPr="00733E53">
        <w:rPr>
          <w:rFonts w:ascii="Calibri" w:hAnsi="Calibri" w:cs="Calibri"/>
        </w:rPr>
        <w:t>1</w:t>
      </w:r>
      <w:r w:rsidR="005351F1" w:rsidRPr="00733E53">
        <w:rPr>
          <w:rFonts w:ascii="Calibri" w:hAnsi="Calibri" w:cs="Calibri"/>
        </w:rPr>
        <w:t>5</w:t>
      </w:r>
      <w:r w:rsidR="001053F3" w:rsidRPr="00733E53">
        <w:rPr>
          <w:rFonts w:ascii="Calibri" w:hAnsi="Calibri" w:cs="Calibri"/>
        </w:rPr>
        <w:t>.</w:t>
      </w:r>
    </w:p>
    <w:p w14:paraId="3A7383C1" w14:textId="3CB652C7" w:rsidR="00F15683" w:rsidRPr="00733E53" w:rsidRDefault="00F1568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Osobą odpowiedzialną za </w:t>
      </w:r>
      <w:r w:rsidR="00132D4A" w:rsidRPr="00733E53">
        <w:rPr>
          <w:rFonts w:ascii="Calibri" w:hAnsi="Calibri" w:cs="Calibri"/>
        </w:rPr>
        <w:t xml:space="preserve">przygotowanie pracowników do stosowania „Standardów”, </w:t>
      </w:r>
      <w:r w:rsidRPr="00733E53">
        <w:rPr>
          <w:rFonts w:ascii="Calibri" w:hAnsi="Calibri" w:cs="Calibri"/>
        </w:rPr>
        <w:t xml:space="preserve">przyjmowanie zgłoszeń o zdarzeniach zagrażających małoletniemu i udzielenie małoletniemu wsparcia jest </w:t>
      </w:r>
      <w:r w:rsidR="00851129" w:rsidRPr="00733E53">
        <w:rPr>
          <w:rFonts w:ascii="Calibri" w:hAnsi="Calibri" w:cs="Calibri"/>
        </w:rPr>
        <w:t>dyrektor</w:t>
      </w:r>
      <w:r w:rsidRPr="00733E53">
        <w:rPr>
          <w:rFonts w:ascii="Calibri" w:hAnsi="Calibri" w:cs="Calibri"/>
        </w:rPr>
        <w:t>.</w:t>
      </w:r>
    </w:p>
    <w:p w14:paraId="0E80557A" w14:textId="77777777" w:rsidR="005351F1" w:rsidRPr="00733E53" w:rsidRDefault="005351F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Calibri" w:hAnsi="Calibri" w:cs="Calibri"/>
        </w:rPr>
      </w:pPr>
      <w:r w:rsidRPr="00733E53">
        <w:rPr>
          <w:rFonts w:ascii="Calibri" w:hAnsi="Calibri" w:cs="Calibri"/>
        </w:rPr>
        <w:t xml:space="preserve">W przypadku nieprzestrzegania „Standardów”, stosowania przemocy lub podejrzenia stosowania przemocy mogą </w:t>
      </w:r>
      <w:r w:rsidRPr="00733E53">
        <w:rPr>
          <w:rFonts w:ascii="Calibri" w:hAnsi="Calibri" w:cs="Calibri"/>
          <w:shd w:val="clear" w:color="auto" w:fill="FFFFFF"/>
        </w:rPr>
        <w:t xml:space="preserve">zostać podjęte kroki prawne wynikające z przepisów powszechnie obowiązujących, w tym w szczególności może zostać sporządzone </w:t>
      </w:r>
      <w:r w:rsidRPr="00733E53">
        <w:rPr>
          <w:rFonts w:ascii="Calibri" w:hAnsi="Calibri" w:cs="Calibri"/>
          <w:shd w:val="clear" w:color="auto" w:fill="FFFFFF"/>
        </w:rPr>
        <w:br/>
        <w:t>i skierowane do właściwego organu zawiadomienie o możliwości popełnienia przestępstwa</w:t>
      </w:r>
      <w:r w:rsidRPr="00733E53">
        <w:rPr>
          <w:rFonts w:ascii="Calibri" w:hAnsi="Calibri" w:cs="Calibri"/>
        </w:rPr>
        <w:t>. Zawiadomienie podpisuje dyrektor.</w:t>
      </w:r>
    </w:p>
    <w:p w14:paraId="7EA50E69" w14:textId="563A1D3B" w:rsidR="00DC7CB6" w:rsidRPr="00733E53" w:rsidRDefault="00DC7CB6" w:rsidP="005351F1">
      <w:pPr>
        <w:spacing w:line="360" w:lineRule="auto"/>
        <w:jc w:val="both"/>
        <w:rPr>
          <w:rFonts w:ascii="Calibri" w:hAnsi="Calibri" w:cs="Calibri"/>
        </w:rPr>
      </w:pPr>
    </w:p>
    <w:sectPr w:rsidR="00DC7CB6" w:rsidRPr="0073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38AA"/>
    <w:multiLevelType w:val="hybridMultilevel"/>
    <w:tmpl w:val="0C461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C65FE"/>
    <w:multiLevelType w:val="hybridMultilevel"/>
    <w:tmpl w:val="401CF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A02FF"/>
    <w:multiLevelType w:val="hybridMultilevel"/>
    <w:tmpl w:val="423A26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C33A2"/>
    <w:multiLevelType w:val="hybridMultilevel"/>
    <w:tmpl w:val="04D6F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F2246"/>
    <w:multiLevelType w:val="hybridMultilevel"/>
    <w:tmpl w:val="725E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E6C2F"/>
    <w:multiLevelType w:val="hybridMultilevel"/>
    <w:tmpl w:val="247C1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6950"/>
    <w:multiLevelType w:val="hybridMultilevel"/>
    <w:tmpl w:val="CF709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E92D50"/>
    <w:multiLevelType w:val="hybridMultilevel"/>
    <w:tmpl w:val="14E6FC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8054F1"/>
    <w:multiLevelType w:val="hybridMultilevel"/>
    <w:tmpl w:val="BB787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50811"/>
    <w:multiLevelType w:val="hybridMultilevel"/>
    <w:tmpl w:val="6FCC7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D1C3C"/>
    <w:multiLevelType w:val="hybridMultilevel"/>
    <w:tmpl w:val="C5B66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F412F"/>
    <w:multiLevelType w:val="hybridMultilevel"/>
    <w:tmpl w:val="F238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572C0"/>
    <w:multiLevelType w:val="hybridMultilevel"/>
    <w:tmpl w:val="C4D83F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C63EDA"/>
    <w:multiLevelType w:val="hybridMultilevel"/>
    <w:tmpl w:val="E8CC6A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6C050A6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610DD0"/>
    <w:multiLevelType w:val="hybridMultilevel"/>
    <w:tmpl w:val="039CD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B84"/>
    <w:multiLevelType w:val="hybridMultilevel"/>
    <w:tmpl w:val="750A7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B5C3A"/>
    <w:multiLevelType w:val="hybridMultilevel"/>
    <w:tmpl w:val="8C9E3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05E1E"/>
    <w:multiLevelType w:val="hybridMultilevel"/>
    <w:tmpl w:val="F830F8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9F7669"/>
    <w:multiLevelType w:val="hybridMultilevel"/>
    <w:tmpl w:val="2B14EE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D5541"/>
    <w:multiLevelType w:val="hybridMultilevel"/>
    <w:tmpl w:val="DACE9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36A45"/>
    <w:multiLevelType w:val="hybridMultilevel"/>
    <w:tmpl w:val="65340C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C31823"/>
    <w:multiLevelType w:val="hybridMultilevel"/>
    <w:tmpl w:val="3EDAB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E40EAC"/>
    <w:multiLevelType w:val="hybridMultilevel"/>
    <w:tmpl w:val="6EF05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6D7331"/>
    <w:multiLevelType w:val="hybridMultilevel"/>
    <w:tmpl w:val="BEF66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153FF"/>
    <w:multiLevelType w:val="hybridMultilevel"/>
    <w:tmpl w:val="28B62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C5799"/>
    <w:multiLevelType w:val="hybridMultilevel"/>
    <w:tmpl w:val="BDDAE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05546">
    <w:abstractNumId w:val="23"/>
  </w:num>
  <w:num w:numId="2" w16cid:durableId="1903517689">
    <w:abstractNumId w:val="5"/>
  </w:num>
  <w:num w:numId="3" w16cid:durableId="826945776">
    <w:abstractNumId w:val="9"/>
  </w:num>
  <w:num w:numId="4" w16cid:durableId="2004776025">
    <w:abstractNumId w:val="18"/>
  </w:num>
  <w:num w:numId="5" w16cid:durableId="1998606802">
    <w:abstractNumId w:val="8"/>
  </w:num>
  <w:num w:numId="6" w16cid:durableId="1185947483">
    <w:abstractNumId w:val="3"/>
  </w:num>
  <w:num w:numId="7" w16cid:durableId="624165564">
    <w:abstractNumId w:val="0"/>
  </w:num>
  <w:num w:numId="8" w16cid:durableId="2040473715">
    <w:abstractNumId w:val="1"/>
  </w:num>
  <w:num w:numId="9" w16cid:durableId="1407262289">
    <w:abstractNumId w:val="10"/>
  </w:num>
  <w:num w:numId="10" w16cid:durableId="1868254032">
    <w:abstractNumId w:val="25"/>
  </w:num>
  <w:num w:numId="11" w16cid:durableId="1590314894">
    <w:abstractNumId w:val="19"/>
  </w:num>
  <w:num w:numId="12" w16cid:durableId="440957725">
    <w:abstractNumId w:val="20"/>
  </w:num>
  <w:num w:numId="13" w16cid:durableId="1117211680">
    <w:abstractNumId w:val="11"/>
  </w:num>
  <w:num w:numId="14" w16cid:durableId="816998209">
    <w:abstractNumId w:val="22"/>
  </w:num>
  <w:num w:numId="15" w16cid:durableId="70784806">
    <w:abstractNumId w:val="13"/>
  </w:num>
  <w:num w:numId="16" w16cid:durableId="228344315">
    <w:abstractNumId w:val="24"/>
  </w:num>
  <w:num w:numId="17" w16cid:durableId="402411259">
    <w:abstractNumId w:val="4"/>
  </w:num>
  <w:num w:numId="18" w16cid:durableId="1265651848">
    <w:abstractNumId w:val="16"/>
  </w:num>
  <w:num w:numId="19" w16cid:durableId="903873525">
    <w:abstractNumId w:val="21"/>
  </w:num>
  <w:num w:numId="20" w16cid:durableId="527840975">
    <w:abstractNumId w:val="14"/>
  </w:num>
  <w:num w:numId="21" w16cid:durableId="16543727">
    <w:abstractNumId w:val="12"/>
  </w:num>
  <w:num w:numId="22" w16cid:durableId="1309477745">
    <w:abstractNumId w:val="7"/>
  </w:num>
  <w:num w:numId="23" w16cid:durableId="2044556276">
    <w:abstractNumId w:val="15"/>
  </w:num>
  <w:num w:numId="24" w16cid:durableId="49888927">
    <w:abstractNumId w:val="2"/>
  </w:num>
  <w:num w:numId="25" w16cid:durableId="1127164397">
    <w:abstractNumId w:val="6"/>
  </w:num>
  <w:num w:numId="26" w16cid:durableId="359866828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5"/>
    <w:rsid w:val="00007EA7"/>
    <w:rsid w:val="00021AEC"/>
    <w:rsid w:val="000819F6"/>
    <w:rsid w:val="00094408"/>
    <w:rsid w:val="00097AA1"/>
    <w:rsid w:val="000A5A5C"/>
    <w:rsid w:val="000C6564"/>
    <w:rsid w:val="000E7697"/>
    <w:rsid w:val="00100D95"/>
    <w:rsid w:val="001053F3"/>
    <w:rsid w:val="00132D4A"/>
    <w:rsid w:val="00145818"/>
    <w:rsid w:val="0014622D"/>
    <w:rsid w:val="001678E8"/>
    <w:rsid w:val="001763B3"/>
    <w:rsid w:val="0019759C"/>
    <w:rsid w:val="001B7897"/>
    <w:rsid w:val="001C0CD1"/>
    <w:rsid w:val="002459A8"/>
    <w:rsid w:val="002468D9"/>
    <w:rsid w:val="002A1686"/>
    <w:rsid w:val="002A2318"/>
    <w:rsid w:val="002A635B"/>
    <w:rsid w:val="002B084D"/>
    <w:rsid w:val="002E44F2"/>
    <w:rsid w:val="00306D51"/>
    <w:rsid w:val="003205B9"/>
    <w:rsid w:val="00361862"/>
    <w:rsid w:val="0038420B"/>
    <w:rsid w:val="00385FED"/>
    <w:rsid w:val="003A23F9"/>
    <w:rsid w:val="003B3947"/>
    <w:rsid w:val="003C16FD"/>
    <w:rsid w:val="003E3E6F"/>
    <w:rsid w:val="00420AAD"/>
    <w:rsid w:val="00441348"/>
    <w:rsid w:val="00477CBA"/>
    <w:rsid w:val="00477D33"/>
    <w:rsid w:val="004A2CC3"/>
    <w:rsid w:val="004C3F41"/>
    <w:rsid w:val="004C6E6F"/>
    <w:rsid w:val="004E59C4"/>
    <w:rsid w:val="004F0C39"/>
    <w:rsid w:val="00502A00"/>
    <w:rsid w:val="0052107E"/>
    <w:rsid w:val="00526254"/>
    <w:rsid w:val="005351F1"/>
    <w:rsid w:val="005532C4"/>
    <w:rsid w:val="0059468B"/>
    <w:rsid w:val="005C17DA"/>
    <w:rsid w:val="005C56B9"/>
    <w:rsid w:val="005F5986"/>
    <w:rsid w:val="0060701A"/>
    <w:rsid w:val="006121E6"/>
    <w:rsid w:val="006157DD"/>
    <w:rsid w:val="00652698"/>
    <w:rsid w:val="006858EC"/>
    <w:rsid w:val="006B0A83"/>
    <w:rsid w:val="006C7148"/>
    <w:rsid w:val="006D6CE8"/>
    <w:rsid w:val="006E0973"/>
    <w:rsid w:val="006E45D8"/>
    <w:rsid w:val="006E7113"/>
    <w:rsid w:val="006F4268"/>
    <w:rsid w:val="007162B1"/>
    <w:rsid w:val="00733E53"/>
    <w:rsid w:val="00736F16"/>
    <w:rsid w:val="0074500B"/>
    <w:rsid w:val="00790B47"/>
    <w:rsid w:val="00791B76"/>
    <w:rsid w:val="007955EB"/>
    <w:rsid w:val="007B2F7D"/>
    <w:rsid w:val="007B3268"/>
    <w:rsid w:val="007B3B47"/>
    <w:rsid w:val="007C4CE0"/>
    <w:rsid w:val="007E3D4A"/>
    <w:rsid w:val="007F7D31"/>
    <w:rsid w:val="00803647"/>
    <w:rsid w:val="00834F6B"/>
    <w:rsid w:val="00851129"/>
    <w:rsid w:val="00885653"/>
    <w:rsid w:val="008C2F0D"/>
    <w:rsid w:val="008D0566"/>
    <w:rsid w:val="008F4B57"/>
    <w:rsid w:val="00937726"/>
    <w:rsid w:val="009423A7"/>
    <w:rsid w:val="00944426"/>
    <w:rsid w:val="0096238F"/>
    <w:rsid w:val="00990F9E"/>
    <w:rsid w:val="009A2F44"/>
    <w:rsid w:val="009B0D30"/>
    <w:rsid w:val="009B6A11"/>
    <w:rsid w:val="009C61B2"/>
    <w:rsid w:val="009D5D2D"/>
    <w:rsid w:val="009F2E1F"/>
    <w:rsid w:val="009F7985"/>
    <w:rsid w:val="00A50647"/>
    <w:rsid w:val="00A51FBD"/>
    <w:rsid w:val="00A84FD9"/>
    <w:rsid w:val="00A93762"/>
    <w:rsid w:val="00AE7474"/>
    <w:rsid w:val="00B17171"/>
    <w:rsid w:val="00B21C67"/>
    <w:rsid w:val="00B26DE7"/>
    <w:rsid w:val="00B45904"/>
    <w:rsid w:val="00B50D5F"/>
    <w:rsid w:val="00B5254E"/>
    <w:rsid w:val="00B5295B"/>
    <w:rsid w:val="00B80E93"/>
    <w:rsid w:val="00BA0824"/>
    <w:rsid w:val="00BA56B5"/>
    <w:rsid w:val="00BD10B8"/>
    <w:rsid w:val="00BD3F9F"/>
    <w:rsid w:val="00BE3FBF"/>
    <w:rsid w:val="00C15B65"/>
    <w:rsid w:val="00C1643A"/>
    <w:rsid w:val="00C46377"/>
    <w:rsid w:val="00C5207A"/>
    <w:rsid w:val="00C84269"/>
    <w:rsid w:val="00CC6704"/>
    <w:rsid w:val="00CE3950"/>
    <w:rsid w:val="00D008D8"/>
    <w:rsid w:val="00D07473"/>
    <w:rsid w:val="00D40711"/>
    <w:rsid w:val="00D5452E"/>
    <w:rsid w:val="00D5637E"/>
    <w:rsid w:val="00D81443"/>
    <w:rsid w:val="00DC2220"/>
    <w:rsid w:val="00DC27F1"/>
    <w:rsid w:val="00DC7CB6"/>
    <w:rsid w:val="00DF7F11"/>
    <w:rsid w:val="00E165B6"/>
    <w:rsid w:val="00E33ECA"/>
    <w:rsid w:val="00E41817"/>
    <w:rsid w:val="00E61FF0"/>
    <w:rsid w:val="00E860F0"/>
    <w:rsid w:val="00E87AA2"/>
    <w:rsid w:val="00EA19CE"/>
    <w:rsid w:val="00EB4AC4"/>
    <w:rsid w:val="00EC0D1D"/>
    <w:rsid w:val="00EC192E"/>
    <w:rsid w:val="00EC4DD2"/>
    <w:rsid w:val="00EC648D"/>
    <w:rsid w:val="00EC7CA8"/>
    <w:rsid w:val="00EE506E"/>
    <w:rsid w:val="00EE5547"/>
    <w:rsid w:val="00EF1266"/>
    <w:rsid w:val="00F11ADB"/>
    <w:rsid w:val="00F15683"/>
    <w:rsid w:val="00F25E62"/>
    <w:rsid w:val="00F300A5"/>
    <w:rsid w:val="00F81B08"/>
    <w:rsid w:val="00FB46C2"/>
    <w:rsid w:val="00FD5C7A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A951"/>
  <w15:chartTrackingRefBased/>
  <w15:docId w15:val="{C584BA02-6C01-1843-9FF0-6C7805C5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DD2"/>
  </w:style>
  <w:style w:type="paragraph" w:styleId="Nagwek1">
    <w:name w:val="heading 1"/>
    <w:basedOn w:val="Normalny"/>
    <w:next w:val="Normalny"/>
    <w:link w:val="Nagwek1Znak"/>
    <w:uiPriority w:val="9"/>
    <w:qFormat/>
    <w:rsid w:val="00BA5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B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1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2872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Salamon</dc:creator>
  <cp:keywords/>
  <dc:description/>
  <cp:lastModifiedBy>Biblioteka Lubomia</cp:lastModifiedBy>
  <cp:revision>4</cp:revision>
  <cp:lastPrinted>2024-07-11T19:57:00Z</cp:lastPrinted>
  <dcterms:created xsi:type="dcterms:W3CDTF">2024-08-08T12:16:00Z</dcterms:created>
  <dcterms:modified xsi:type="dcterms:W3CDTF">2024-08-09T10:24:00Z</dcterms:modified>
</cp:coreProperties>
</file>